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0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265"/>
        <w:gridCol w:w="5745"/>
      </w:tblGrid>
      <w:tr w14:paraId="04A1D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3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清单编号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B0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品称</w:t>
            </w: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F6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技术指标</w:t>
            </w:r>
          </w:p>
        </w:tc>
      </w:tr>
      <w:tr w14:paraId="70319F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0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814-1-1-e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7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边缘计算服务器</w:t>
            </w: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09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1.结构:机架式服务器;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2.CPU:2*Kunpeng 920，每CPU物理核心为32，每CPU主频为2.6GHz;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3.GPU:2*Atlas 300V，每张板卡显存24GB，整数精度算力100TOPS;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4.总内存:160GB DDR4: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5.RAID支持:不低于2GB缓存，支持RAID0/1/5/6/10/50;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6.配置2*480GB SSD，配置1*8T HDD硬盘;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7.插槽:最大支持扩展8个Atlas 300I/V Pro;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8.网口:4个千兆电口+2个万兆光口;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9.电源:冗余电源，提供配套的电源连接线;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10.含三年维保 规划设计与实施服。</w:t>
            </w:r>
          </w:p>
        </w:tc>
      </w:tr>
      <w:tr w14:paraId="5DDAE2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ED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810-6-g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8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CV推理服务器</w:t>
            </w:r>
          </w:p>
        </w:tc>
        <w:tc>
          <w:tcPr>
            <w:tcW w:w="5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43F8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1.处理器： 国产CPU处理器，≥2颗国产化处理器，每颗≥48核，基础主频≥2.5GHz 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2.GPU卡：≥4块推理卡，单卡算力≥140 TFLOPS@FP16（单颗芯片≥96GB显存）；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3. 内存：≥512GB 内存；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4.硬盘：≥4*960GB SATA SSD；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5. 网 口：≥4个千兆网 口、4*25GE光口(含光模块)。</w:t>
            </w:r>
          </w:p>
        </w:tc>
      </w:tr>
    </w:tbl>
    <w:p w14:paraId="3923124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80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2026-07-21T06:56:06Z</dcterms:created>
  <dc:creator>z_lh</dc:creator>
  <cp:lastModifiedBy>张黎海</cp:lastModifiedBy>
  <dcterms:modified xsi:type="dcterms:W3CDTF">2026-07-21T06:56:16Z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eyJoZGlkIjoiMDhkNTI0ODQ5YjM1NDMwNDhmZDU5MDk2NTAxNDE0NmQiLCJ1c2VySWQiOiIzMDQwOTM5NTUifQ==</vt:lpwstr>
  </property>
  <property fmtid="{D5CDD505-2E9C-101B-9397-08002B2CF9AE}" pid="4" name="ICV">
    <vt:lpwstr>10F6BB827D304D7D9C8E71AED6C40CD3_12</vt:lpwstr>
  </property>
</Properties>
</file>