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825F9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eastAsia="宋体" w:cs="Times New Roman"/>
          <w:b/>
          <w:sz w:val="24"/>
          <w:highlight w:val="none"/>
        </w:rPr>
      </w:pPr>
      <w:r>
        <w:rPr>
          <w:rFonts w:hint="eastAsia" w:ascii="宋体" w:hAnsi="宋体" w:eastAsia="宋体" w:cs="Times New Roman"/>
          <w:b/>
          <w:sz w:val="28"/>
          <w:szCs w:val="28"/>
          <w:highlight w:val="none"/>
        </w:rPr>
        <w:t>投标承诺书</w:t>
      </w:r>
    </w:p>
    <w:p w14:paraId="164D6644">
      <w:pPr>
        <w:spacing w:line="560" w:lineRule="exact"/>
        <w:jc w:val="left"/>
        <w:rPr>
          <w:rFonts w:ascii="宋体" w:hAnsi="宋体" w:eastAsia="宋体" w:cs="Times New Roman"/>
          <w:szCs w:val="21"/>
          <w:highlight w:val="none"/>
          <w:u w:val="single"/>
        </w:rPr>
      </w:pPr>
      <w:r>
        <w:rPr>
          <w:rFonts w:hint="eastAsia" w:ascii="Calibri" w:hAnsi="Calibri" w:eastAsia="宋体" w:cs="Times New Roman"/>
          <w:highlight w:val="none"/>
          <w:u w:val="single"/>
          <w:lang w:val="en-US" w:eastAsia="zh-CN"/>
        </w:rPr>
        <w:t>吉林省科维交通工程有限公司</w:t>
      </w:r>
      <w:r>
        <w:rPr>
          <w:rFonts w:hint="eastAsia" w:ascii="宋体" w:hAnsi="宋体" w:eastAsia="宋体" w:cs="Times New Roman"/>
          <w:szCs w:val="21"/>
          <w:highlight w:val="none"/>
          <w:u w:val="single"/>
        </w:rPr>
        <w:t>：</w:t>
      </w:r>
    </w:p>
    <w:p w14:paraId="34BAC0D9">
      <w:pPr>
        <w:spacing w:line="560" w:lineRule="exact"/>
        <w:jc w:val="left"/>
        <w:rPr>
          <w:rFonts w:ascii="宋体" w:hAnsi="宋体" w:eastAsia="宋体" w:cs="Times New Roman"/>
          <w:szCs w:val="21"/>
          <w:highlight w:val="none"/>
        </w:rPr>
      </w:pPr>
    </w:p>
    <w:p w14:paraId="57CB7C6F">
      <w:pPr>
        <w:snapToGrid w:val="0"/>
        <w:spacing w:line="360" w:lineRule="auto"/>
        <w:ind w:firstLine="420" w:firstLineChars="200"/>
        <w:jc w:val="left"/>
        <w:rPr>
          <w:rFonts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</w:rPr>
        <w:t>我单位参与贵单位</w:t>
      </w:r>
      <w:r>
        <w:rPr>
          <w:rFonts w:hint="eastAsia" w:ascii="Calibri" w:hAnsi="Calibri" w:eastAsia="宋体" w:cs="黑体"/>
          <w:szCs w:val="21"/>
          <w:highlight w:val="none"/>
          <w:u w:val="single"/>
        </w:rPr>
        <w:t xml:space="preserve"> 称重平板、诱导屏销售项目采购“称重平板主体、交通诱导屏”设备</w:t>
      </w:r>
      <w:bookmarkStart w:id="0" w:name="_GoBack"/>
      <w:bookmarkEnd w:id="0"/>
      <w:r>
        <w:rPr>
          <w:rFonts w:hint="eastAsia" w:ascii="Calibri" w:hAnsi="Calibri" w:eastAsia="宋体" w:cs="黑体"/>
          <w:szCs w:val="21"/>
          <w:highlight w:val="none"/>
          <w:u w:val="single"/>
        </w:rPr>
        <w:t xml:space="preserve"> </w:t>
      </w:r>
      <w:r>
        <w:rPr>
          <w:rFonts w:hint="eastAsia" w:ascii="宋体" w:hAnsi="宋体" w:eastAsia="宋体" w:cs="Times New Roman"/>
          <w:szCs w:val="21"/>
          <w:highlight w:val="none"/>
        </w:rPr>
        <w:t>的投标，现就本项目的投标作如下承诺：</w:t>
      </w:r>
    </w:p>
    <w:p w14:paraId="18EE3049">
      <w:pPr>
        <w:snapToGrid w:val="0"/>
        <w:spacing w:line="360" w:lineRule="auto"/>
        <w:ind w:firstLine="420" w:firstLineChars="200"/>
        <w:jc w:val="left"/>
        <w:rPr>
          <w:rFonts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</w:rPr>
        <w:t>一、将遵循公开、公正和诚实信用的原则自愿参加本项目的投标；</w:t>
      </w:r>
    </w:p>
    <w:p w14:paraId="63A984A3">
      <w:pPr>
        <w:snapToGrid w:val="0"/>
        <w:spacing w:line="360" w:lineRule="auto"/>
        <w:ind w:firstLine="420" w:firstLineChars="200"/>
        <w:jc w:val="left"/>
        <w:rPr>
          <w:rFonts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</w:rPr>
        <w:t>二、</w:t>
      </w: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投标物资的</w:t>
      </w:r>
      <w:r>
        <w:rPr>
          <w:rFonts w:hint="eastAsia" w:ascii="宋体" w:hAnsi="宋体" w:eastAsia="宋体" w:cs="Times New Roman"/>
          <w:szCs w:val="21"/>
          <w:highlight w:val="none"/>
        </w:rPr>
        <w:t>参数、功能、服务及配套/随机软件完全满足招标、项目设计文件、甲方及业主要求；</w:t>
      </w:r>
    </w:p>
    <w:p w14:paraId="014B5649">
      <w:pPr>
        <w:snapToGrid w:val="0"/>
        <w:spacing w:line="360" w:lineRule="auto"/>
        <w:ind w:firstLine="420" w:firstLineChars="200"/>
        <w:jc w:val="left"/>
        <w:rPr>
          <w:rFonts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</w:rPr>
        <w:t>三、所提供的一切资料、信息都是真实、有效、合法的；</w:t>
      </w:r>
    </w:p>
    <w:p w14:paraId="4DEBF886">
      <w:pPr>
        <w:snapToGrid w:val="0"/>
        <w:spacing w:line="360" w:lineRule="auto"/>
        <w:ind w:firstLine="420" w:firstLineChars="200"/>
        <w:jc w:val="left"/>
        <w:rPr>
          <w:rFonts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</w:rPr>
        <w:t>四、接受贵单位对我单位提交业绩等证明材料真实性进行的核查；</w:t>
      </w:r>
    </w:p>
    <w:p w14:paraId="51E25A41">
      <w:pPr>
        <w:snapToGrid w:val="0"/>
        <w:spacing w:line="360" w:lineRule="auto"/>
        <w:ind w:firstLine="420" w:firstLineChars="200"/>
        <w:jc w:val="left"/>
        <w:rPr>
          <w:rFonts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</w:rPr>
        <w:t>五、不出借资质，不以他人名义投标或者以其他方式弄虚作假，骗取中标；</w:t>
      </w:r>
    </w:p>
    <w:p w14:paraId="6A149AB7">
      <w:pPr>
        <w:snapToGrid w:val="0"/>
        <w:spacing w:line="360" w:lineRule="auto"/>
        <w:ind w:firstLine="420" w:firstLineChars="200"/>
        <w:jc w:val="left"/>
        <w:rPr>
          <w:rFonts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</w:rPr>
        <w:t>六、不与其他投标人相互串通投标报价，不排挤其他投标人的公平竞争、损害招标人的合法权益；</w:t>
      </w:r>
    </w:p>
    <w:p w14:paraId="2EA1E087">
      <w:pPr>
        <w:snapToGrid w:val="0"/>
        <w:spacing w:line="360" w:lineRule="auto"/>
        <w:ind w:firstLine="420" w:firstLineChars="200"/>
        <w:jc w:val="left"/>
        <w:rPr>
          <w:rFonts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</w:rPr>
        <w:t>七、不与招标人或者代理机构串通投标，损害国家利益、社会公共利益或者他人的合法权益；</w:t>
      </w:r>
    </w:p>
    <w:p w14:paraId="76D91E3A">
      <w:pPr>
        <w:snapToGrid w:val="0"/>
        <w:spacing w:line="360" w:lineRule="auto"/>
        <w:ind w:firstLine="420" w:firstLineChars="200"/>
        <w:jc w:val="left"/>
        <w:rPr>
          <w:rFonts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</w:rPr>
        <w:t>八、不向招标人或者评标委员会成员行贿以谋取中标；</w:t>
      </w:r>
    </w:p>
    <w:p w14:paraId="18C0D9D1">
      <w:pPr>
        <w:snapToGrid w:val="0"/>
        <w:spacing w:line="360" w:lineRule="auto"/>
        <w:ind w:firstLine="420" w:firstLineChars="200"/>
        <w:jc w:val="left"/>
        <w:rPr>
          <w:rFonts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九</w:t>
      </w:r>
      <w:r>
        <w:rPr>
          <w:rFonts w:hint="eastAsia" w:ascii="宋体" w:hAnsi="宋体" w:eastAsia="宋体" w:cs="Times New Roman"/>
          <w:szCs w:val="21"/>
          <w:highlight w:val="none"/>
        </w:rPr>
        <w:t>、本项目投标阶段没有处于被责令停业，财产被接管、冻结及破产状态，处于正常经营状况。</w:t>
      </w:r>
    </w:p>
    <w:p w14:paraId="73AC68B5">
      <w:pPr>
        <w:snapToGrid w:val="0"/>
        <w:spacing w:line="360" w:lineRule="auto"/>
        <w:ind w:firstLine="420" w:firstLineChars="200"/>
        <w:jc w:val="left"/>
        <w:rPr>
          <w:rFonts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</w:rPr>
        <w:t>我单位若有违反承诺内容的行为，自愿接受以下处理决定：</w:t>
      </w:r>
    </w:p>
    <w:p w14:paraId="578310FB">
      <w:pPr>
        <w:snapToGrid w:val="0"/>
        <w:spacing w:line="360" w:lineRule="auto"/>
        <w:ind w:firstLine="420" w:firstLineChars="200"/>
        <w:jc w:val="left"/>
        <w:rPr>
          <w:rFonts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</w:rPr>
        <w:t>一、取消投标资格或预中标人资格；</w:t>
      </w:r>
    </w:p>
    <w:p w14:paraId="3C1C5252">
      <w:pPr>
        <w:snapToGrid w:val="0"/>
        <w:spacing w:line="360" w:lineRule="auto"/>
        <w:ind w:firstLine="420" w:firstLineChars="200"/>
        <w:jc w:val="left"/>
        <w:rPr>
          <w:rFonts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</w:rPr>
        <w:t>二、扣缴投标保证金或履约保证金；</w:t>
      </w:r>
    </w:p>
    <w:p w14:paraId="79CFE89F">
      <w:pPr>
        <w:snapToGrid w:val="0"/>
        <w:spacing w:line="360" w:lineRule="auto"/>
        <w:ind w:firstLine="420" w:firstLineChars="200"/>
        <w:jc w:val="left"/>
        <w:rPr>
          <w:rFonts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</w:rPr>
        <w:t>三、招标人可单方面取消中标资格或解除合同；</w:t>
      </w:r>
    </w:p>
    <w:p w14:paraId="44954FC7">
      <w:pPr>
        <w:snapToGrid w:val="0"/>
        <w:spacing w:line="360" w:lineRule="auto"/>
        <w:ind w:firstLine="420" w:firstLineChars="200"/>
        <w:jc w:val="left"/>
        <w:rPr>
          <w:rFonts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四</w:t>
      </w:r>
      <w:r>
        <w:rPr>
          <w:rFonts w:hint="eastAsia" w:ascii="宋体" w:hAnsi="宋体" w:eastAsia="宋体" w:cs="Times New Roman"/>
          <w:szCs w:val="21"/>
          <w:highlight w:val="none"/>
        </w:rPr>
        <w:t>、一年至三年内不得参与</w:t>
      </w:r>
      <w:r>
        <w:rPr>
          <w:rFonts w:hint="eastAsia" w:ascii="Calibri" w:hAnsi="Calibri" w:eastAsia="宋体" w:cs="Times New Roman"/>
          <w:highlight w:val="none"/>
        </w:rPr>
        <w:t>吉林省科维交通工程有限公司</w:t>
      </w:r>
      <w:r>
        <w:rPr>
          <w:rFonts w:hint="eastAsia" w:ascii="宋体" w:hAnsi="宋体" w:eastAsia="宋体" w:cs="Times New Roman"/>
          <w:szCs w:val="21"/>
          <w:highlight w:val="none"/>
        </w:rPr>
        <w:t>招标采购；</w:t>
      </w:r>
    </w:p>
    <w:p w14:paraId="228C53CA">
      <w:pPr>
        <w:snapToGrid w:val="0"/>
        <w:spacing w:line="360" w:lineRule="auto"/>
        <w:ind w:firstLine="420" w:firstLineChars="200"/>
        <w:jc w:val="left"/>
        <w:rPr>
          <w:rFonts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>五</w:t>
      </w:r>
      <w:r>
        <w:rPr>
          <w:rFonts w:hint="eastAsia" w:ascii="宋体" w:hAnsi="宋体" w:eastAsia="宋体" w:cs="Times New Roman"/>
          <w:szCs w:val="21"/>
          <w:highlight w:val="none"/>
        </w:rPr>
        <w:t>、给招标人造成损失的，依法承担赔偿责任，构成犯罪的，依法追究刑事责任。</w:t>
      </w:r>
    </w:p>
    <w:p w14:paraId="3E973401">
      <w:pPr>
        <w:wordWrap w:val="0"/>
        <w:spacing w:line="560" w:lineRule="exact"/>
        <w:ind w:firstLine="420" w:firstLineChars="200"/>
        <w:jc w:val="right"/>
        <w:rPr>
          <w:rFonts w:hint="eastAsia"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</w:rPr>
        <w:t xml:space="preserve">    </w:t>
      </w:r>
    </w:p>
    <w:p w14:paraId="5F16DBF6">
      <w:pPr>
        <w:wordWrap w:val="0"/>
        <w:spacing w:line="560" w:lineRule="exact"/>
        <w:ind w:firstLine="420" w:firstLineChars="200"/>
        <w:jc w:val="right"/>
        <w:rPr>
          <w:rFonts w:hint="eastAsia" w:ascii="宋体" w:hAnsi="宋体" w:eastAsia="宋体" w:cs="Times New Roman"/>
          <w:szCs w:val="21"/>
          <w:highlight w:val="none"/>
        </w:rPr>
      </w:pPr>
    </w:p>
    <w:p w14:paraId="13143F78">
      <w:pPr>
        <w:wordWrap w:val="0"/>
        <w:spacing w:line="560" w:lineRule="exact"/>
        <w:ind w:firstLine="420" w:firstLineChars="200"/>
        <w:jc w:val="right"/>
        <w:rPr>
          <w:rFonts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</w:rPr>
        <w:t xml:space="preserve"> 投标人（盖章）：          </w:t>
      </w:r>
    </w:p>
    <w:p w14:paraId="653CE231">
      <w:pPr>
        <w:spacing w:line="560" w:lineRule="exact"/>
        <w:ind w:firstLine="420" w:firstLineChars="200"/>
        <w:jc w:val="right"/>
        <w:rPr>
          <w:rFonts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</w:rPr>
        <w:t xml:space="preserve">                        </w:t>
      </w:r>
    </w:p>
    <w:p w14:paraId="66764222">
      <w:pPr>
        <w:widowControl/>
        <w:jc w:val="left"/>
      </w:pPr>
      <w:r>
        <w:rPr>
          <w:rFonts w:hint="eastAsia" w:ascii="宋体" w:hAnsi="宋体" w:eastAsia="宋体" w:cs="Times New Roman"/>
          <w:szCs w:val="21"/>
          <w:highlight w:val="none"/>
        </w:rPr>
        <w:t xml:space="preserve">                                                                   年</w:t>
      </w: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highlight w:val="none"/>
        </w:rPr>
        <w:t xml:space="preserve"> 月 </w:t>
      </w:r>
      <w:r>
        <w:rPr>
          <w:rFonts w:hint="eastAsia" w:ascii="宋体" w:hAnsi="宋体" w:eastAsia="宋体" w:cs="Times New Roman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highlight w:val="none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9169FF"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6AD7E4"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jc w:val="left"/>
                            <w:textAlignment w:val="auto"/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44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44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44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44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44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44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44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44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6AD7E4">
                    <w:pPr>
                      <w:keepNext w:val="0"/>
                      <w:keepLines w:val="0"/>
                      <w:pageBreakBefore w:val="0"/>
                      <w:widowControl w:val="0"/>
                      <w:tabs>
                        <w:tab w:val="center" w:pos="4153"/>
                        <w:tab w:val="right" w:pos="8306"/>
                      </w:tabs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420" w:leftChars="200" w:right="420" w:rightChars="200"/>
                      <w:jc w:val="left"/>
                      <w:textAlignment w:val="auto"/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44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44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44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44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44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44"/>
                        <w:lang w:val="en-US" w:eastAsia="zh-CN" w:bidi="ar-SA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44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44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9B1598"/>
    <w:rsid w:val="4AE3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516</Words>
  <Characters>516</Characters>
  <Lines>0</Lines>
  <Paragraphs>0</Paragraphs>
  <TotalTime>0</TotalTime>
  <ScaleCrop>false</ScaleCrop>
  <LinksUpToDate>false</LinksUpToDate>
  <CharactersWithSpaces>641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2026-07-21T06:31:00Z</dcterms:created>
  <dc:creator>z_lh</dc:creator>
  <cp:lastModifiedBy>张黎海</cp:lastModifiedBy>
  <dcterms:modified xsi:type="dcterms:W3CDTF">2026-10-27T08:50:51Z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eyJoZGlkIjoiMDhkNTI0ODQ5YjM1NDMwNDhmZDU5MDk2NTAxNDE0NmQiLCJ1c2VySWQiOiIzMDQwOTM5NTUifQ==</vt:lpwstr>
  </property>
  <property fmtid="{D5CDD505-2E9C-101B-9397-08002B2CF9AE}" pid="4" name="ICV">
    <vt:lpwstr>04B29B0E491344D3AB444C6CF4ED2E40_12</vt:lpwstr>
  </property>
</Properties>
</file>