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C50B1">
      <w:pPr>
        <w:rPr>
          <w:rFonts w:hint="eastAsia"/>
          <w:b/>
          <w:bCs/>
          <w:lang w:eastAsia="zh-CN"/>
        </w:rPr>
      </w:pPr>
      <w:r>
        <w:rPr>
          <w:rFonts w:hint="eastAsia"/>
          <w:b/>
          <w:bCs/>
        </w:rPr>
        <w:t>813-2-a</w:t>
      </w:r>
      <w:r>
        <w:rPr>
          <w:rFonts w:hint="eastAsia"/>
          <w:b/>
          <w:bCs/>
        </w:rPr>
        <w:tab/>
      </w:r>
      <w:r>
        <w:rPr>
          <w:rFonts w:hint="eastAsia"/>
          <w:b/>
          <w:bCs/>
        </w:rPr>
        <w:t>数据库审计</w:t>
      </w:r>
      <w:r>
        <w:rPr>
          <w:rFonts w:hint="eastAsia"/>
          <w:b/>
          <w:bCs/>
          <w:lang w:eastAsia="zh-CN"/>
        </w:rPr>
        <w:t>：</w:t>
      </w:r>
    </w:p>
    <w:p w14:paraId="50AD587B">
      <w:pPr>
        <w:rPr>
          <w:rFonts w:hint="eastAsia"/>
        </w:rPr>
      </w:pPr>
      <w:r>
        <w:rPr>
          <w:rFonts w:hint="eastAsia"/>
        </w:rPr>
        <w:t>1.性能要求：设备吞吐量≥5Gbps；最大数据库纯SQL流量≥800Mb/s；数据库实例个数：无限制；SQL处理性能≥50000条SQL/s； 日志检索性能≥1200000条/秒；</w:t>
      </w:r>
    </w:p>
    <w:p w14:paraId="03389A22">
      <w:pPr>
        <w:rPr>
          <w:rFonts w:hint="eastAsia"/>
        </w:rPr>
      </w:pPr>
      <w:r>
        <w:rPr>
          <w:rFonts w:hint="eastAsia"/>
        </w:rPr>
        <w:t>2.支持对省中心及收费站内数据库进行审计，省中心配置≥500个客户端审计agent ，平均每站配备≥2个数据库审计客户端agent ，合计≥1000个；</w:t>
      </w:r>
    </w:p>
    <w:p w14:paraId="7B85B84D">
      <w:pPr>
        <w:rPr>
          <w:rFonts w:hint="eastAsia"/>
        </w:rPr>
      </w:pPr>
      <w:r>
        <w:rPr>
          <w:rFonts w:hint="eastAsia"/>
        </w:rPr>
        <w:t>3.支持集中管理，可集中管理多台审计设备审计事件的存储、分析，实现统一配置、统一报表、统一查询；</w:t>
      </w:r>
    </w:p>
    <w:p w14:paraId="2D058FA4">
      <w:pPr>
        <w:rPr>
          <w:rFonts w:hint="eastAsia"/>
        </w:rPr>
      </w:pPr>
      <w:r>
        <w:rPr>
          <w:rFonts w:hint="eastAsia"/>
        </w:rPr>
        <w:t>4.支持主流数据库，如达梦、人大金仓、MongoDB 、Oracle 、SQL-Server 、DB2 、MySQL 、Informix等；支持同时审计多种数据库及跨多种数据库平台操作。</w:t>
      </w:r>
    </w:p>
    <w:p w14:paraId="4E4A4C3A">
      <w:pPr>
        <w:rPr>
          <w:rFonts w:hint="eastAsia"/>
          <w:b/>
          <w:bCs/>
          <w:lang w:eastAsia="zh-CN"/>
        </w:rPr>
      </w:pPr>
      <w:r>
        <w:rPr>
          <w:rFonts w:hint="eastAsia"/>
          <w:b/>
          <w:bCs/>
        </w:rPr>
        <w:t>813-2-b</w:t>
      </w:r>
      <w:r>
        <w:rPr>
          <w:rFonts w:hint="eastAsia"/>
          <w:b/>
          <w:bCs/>
        </w:rPr>
        <w:tab/>
      </w:r>
      <w:r>
        <w:rPr>
          <w:rFonts w:hint="eastAsia"/>
          <w:b/>
          <w:bCs/>
        </w:rPr>
        <w:t>数据安全平台</w:t>
      </w:r>
      <w:r>
        <w:rPr>
          <w:rFonts w:hint="eastAsia"/>
          <w:b/>
          <w:bCs/>
          <w:lang w:eastAsia="zh-CN"/>
        </w:rPr>
        <w:t>：</w:t>
      </w:r>
    </w:p>
    <w:p w14:paraId="7AAB54EE">
      <w:pPr>
        <w:rPr>
          <w:rFonts w:hint="eastAsia"/>
        </w:rPr>
      </w:pPr>
      <w:r>
        <w:rPr>
          <w:rFonts w:hint="eastAsia"/>
        </w:rPr>
        <w:t>1.平台软件部署，兼容国产化平台，满足不少于10亿日志量/天的接入需求；</w:t>
      </w:r>
    </w:p>
    <w:p w14:paraId="30E7F523">
      <w:pPr>
        <w:rPr>
          <w:rFonts w:hint="eastAsia"/>
        </w:rPr>
      </w:pPr>
      <w:r>
        <w:rPr>
          <w:rFonts w:hint="eastAsia"/>
        </w:rPr>
        <w:t>2.负责省中心各网络区域和下属收费站点上报的数据进行统一的安全处理、分析、告警和展示；</w:t>
      </w:r>
    </w:p>
    <w:p w14:paraId="19970E06">
      <w:pPr>
        <w:rPr>
          <w:rFonts w:hint="eastAsia"/>
        </w:rPr>
      </w:pPr>
      <w:r>
        <w:rPr>
          <w:rFonts w:hint="eastAsia"/>
        </w:rPr>
        <w:t>3.具备数据采集、产品接入、数据库采集、资产管理等基础数据接入能力。提供行业分类分级模板与敏感数据定义能力；</w:t>
      </w:r>
    </w:p>
    <w:p w14:paraId="4C9778AC">
      <w:pPr>
        <w:rPr>
          <w:rFonts w:hint="eastAsia"/>
        </w:rPr>
      </w:pPr>
      <w:r>
        <w:rPr>
          <w:rFonts w:hint="eastAsia"/>
        </w:rPr>
        <w:t>4.支持数据访问可视化，支持用户数据访问可视化、应用数据流转可视化、数据类型访问可视化；</w:t>
      </w:r>
    </w:p>
    <w:p w14:paraId="69ED5AB3">
      <w:pPr>
        <w:rPr>
          <w:rFonts w:hint="eastAsia"/>
        </w:rPr>
      </w:pPr>
      <w:r>
        <w:rPr>
          <w:rFonts w:hint="eastAsia"/>
        </w:rPr>
        <w:t>5.支持数据风险检测，支持API风险监测能力。</w:t>
      </w:r>
    </w:p>
    <w:p w14:paraId="09810492">
      <w:pPr>
        <w:rPr>
          <w:rFonts w:hint="eastAsia"/>
          <w:b/>
          <w:bCs/>
          <w:lang w:eastAsia="zh-CN"/>
        </w:rPr>
      </w:pPr>
      <w:r>
        <w:rPr>
          <w:rFonts w:hint="eastAsia"/>
          <w:b/>
          <w:bCs/>
        </w:rPr>
        <w:t>813-2-c</w:t>
      </w:r>
      <w:r>
        <w:rPr>
          <w:rFonts w:hint="eastAsia"/>
          <w:b/>
          <w:bCs/>
        </w:rPr>
        <w:tab/>
      </w:r>
      <w:r>
        <w:rPr>
          <w:rFonts w:hint="eastAsia"/>
          <w:b/>
          <w:bCs/>
        </w:rPr>
        <w:t>数据安全AI</w:t>
      </w:r>
      <w:r>
        <w:rPr>
          <w:rFonts w:hint="eastAsia"/>
          <w:b/>
          <w:bCs/>
          <w:lang w:eastAsia="zh-CN"/>
        </w:rPr>
        <w:t>：</w:t>
      </w:r>
    </w:p>
    <w:p w14:paraId="6A3401C6">
      <w:pPr>
        <w:rPr>
          <w:rFonts w:hint="eastAsia"/>
        </w:rPr>
      </w:pPr>
      <w:r>
        <w:rPr>
          <w:rFonts w:hint="eastAsia"/>
        </w:rPr>
        <w:t>1.GPU服务器，CPU数量≥2 ， 内存≥128GB ，硬盘≥16TB ，显卡显存≥48GB ，双电源，千兆电口≥2个，管理口≥1个。</w:t>
      </w:r>
    </w:p>
    <w:p w14:paraId="646D5B66">
      <w:pPr>
        <w:rPr>
          <w:rFonts w:hint="eastAsia"/>
        </w:rPr>
      </w:pPr>
      <w:r>
        <w:rPr>
          <w:rFonts w:hint="eastAsia"/>
        </w:rPr>
        <w:t>2.性能要求：无数据库接入数量限制，Ai大模型分类分级性能： 10W字段/天。</w:t>
      </w:r>
    </w:p>
    <w:p w14:paraId="01BF4F49">
      <w:pPr>
        <w:rPr>
          <w:rFonts w:hint="eastAsia"/>
        </w:rPr>
      </w:pPr>
      <w:r>
        <w:rPr>
          <w:rFonts w:hint="eastAsia"/>
        </w:rPr>
        <w:t>3.支持通过AI大模型， 自动生成数据分类分级框架；支持通过调用大模型（LLM）能力，提升分类识别率与准确率；</w:t>
      </w:r>
    </w:p>
    <w:p w14:paraId="7539F877">
      <w:pPr>
        <w:rPr>
          <w:rFonts w:hint="eastAsia"/>
        </w:rPr>
      </w:pPr>
      <w:r>
        <w:rPr>
          <w:rFonts w:hint="eastAsia"/>
        </w:rPr>
        <w:t>4.支持对于结构化分类分级任务进行管理，包含任务创建、编辑、开始执行、批量执行、批量调度等功能；支持非结构化文件分类分级；</w:t>
      </w:r>
    </w:p>
    <w:p w14:paraId="1F20B949">
      <w:pPr>
        <w:rPr>
          <w:rFonts w:hint="eastAsia"/>
        </w:rPr>
      </w:pPr>
      <w:r>
        <w:rPr>
          <w:rFonts w:hint="eastAsia"/>
        </w:rPr>
        <w:t>5.支持通过API接口的方式对外提供数据。数据内容至少包括数据源信息、分类分级信息等</w:t>
      </w:r>
    </w:p>
    <w:p w14:paraId="78C9D233">
      <w:pPr>
        <w:rPr>
          <w:rFonts w:hint="eastAsia"/>
          <w:b/>
          <w:bCs/>
          <w:lang w:val="en-US" w:eastAsia="zh-CN"/>
        </w:rPr>
      </w:pPr>
      <w:r>
        <w:rPr>
          <w:rFonts w:hint="eastAsia"/>
          <w:b/>
          <w:bCs/>
        </w:rPr>
        <w:t>813-2-d</w:t>
      </w:r>
      <w:r>
        <w:rPr>
          <w:rFonts w:hint="eastAsia"/>
          <w:b/>
          <w:bCs/>
        </w:rPr>
        <w:tab/>
      </w:r>
      <w:r>
        <w:rPr>
          <w:rFonts w:hint="eastAsia"/>
          <w:b/>
          <w:bCs/>
        </w:rPr>
        <w:t>API安全</w:t>
      </w:r>
      <w:r>
        <w:rPr>
          <w:rFonts w:hint="eastAsia"/>
          <w:b/>
          <w:bCs/>
          <w:lang w:val="en-US" w:eastAsia="zh-CN"/>
        </w:rPr>
        <w:t>网关：</w:t>
      </w:r>
    </w:p>
    <w:p w14:paraId="560832B4">
      <w:pPr>
        <w:rPr>
          <w:rFonts w:hint="eastAsia"/>
        </w:rPr>
      </w:pPr>
      <w:r>
        <w:rPr>
          <w:rFonts w:hint="eastAsia"/>
        </w:rPr>
        <w:t>1.HTTP/HTTPS流量≥1000 Mbps，HTTP峰值处理能力≥12000 QPS，HTTPS峰值处理能力≥10000 QPS， 日志存储量≥80亿条；支持代理部署模式，支持bypass等功能；</w:t>
      </w:r>
    </w:p>
    <w:p w14:paraId="5B2D91B2">
      <w:pPr>
        <w:rPr>
          <w:rFonts w:hint="eastAsia"/>
        </w:rPr>
      </w:pPr>
      <w:r>
        <w:rPr>
          <w:rFonts w:hint="eastAsia"/>
        </w:rPr>
        <w:t>2.API统一代理，主要包括负载均衡、IP黑白名单，防重放，WAF ，身份认证，流量控制等功能；</w:t>
      </w:r>
    </w:p>
    <w:p w14:paraId="454F63C3">
      <w:pPr>
        <w:rPr>
          <w:rFonts w:hint="eastAsia"/>
        </w:rPr>
      </w:pPr>
      <w:r>
        <w:rPr>
          <w:rFonts w:hint="eastAsia"/>
        </w:rPr>
        <w:t>3.支持API生命周期管理，实现API定义、API发布、API上下线、API授权等全流程管控；</w:t>
      </w:r>
    </w:p>
    <w:p w14:paraId="175023CE">
      <w:pPr>
        <w:rPr>
          <w:rFonts w:hint="eastAsia"/>
        </w:rPr>
      </w:pPr>
      <w:r>
        <w:rPr>
          <w:rFonts w:hint="eastAsia"/>
        </w:rPr>
        <w:t>4.API资产自动梳理，根据接口的不同安全等级配置不同的安全策略管控；</w:t>
      </w:r>
    </w:p>
    <w:p w14:paraId="7112311C">
      <w:pPr>
        <w:rPr>
          <w:rFonts w:hint="eastAsia"/>
        </w:rPr>
      </w:pPr>
      <w:r>
        <w:rPr>
          <w:rFonts w:hint="eastAsia"/>
        </w:rPr>
        <w:t>5. 防止应用渗透，防止攻击者利用未知/已知漏洞侵入应用，仅对合法用户暴露应用；</w:t>
      </w:r>
    </w:p>
    <w:p w14:paraId="0C8C1CB6">
      <w:pPr>
        <w:rPr>
          <w:rFonts w:hint="eastAsia"/>
        </w:rPr>
      </w:pPr>
      <w:r>
        <w:rPr>
          <w:rFonts w:hint="eastAsia"/>
        </w:rPr>
        <w:t>6.支持动态数据脱敏功能。</w:t>
      </w:r>
    </w:p>
    <w:p w14:paraId="4B86762D">
      <w:pPr>
        <w:rPr>
          <w:rFonts w:hint="eastAsia"/>
          <w:b/>
          <w:bCs/>
          <w:lang w:eastAsia="zh-CN"/>
        </w:rPr>
      </w:pPr>
      <w:r>
        <w:rPr>
          <w:rFonts w:hint="eastAsia"/>
          <w:b/>
          <w:bCs/>
        </w:rPr>
        <w:t>813-2-e</w:t>
      </w:r>
      <w:r>
        <w:rPr>
          <w:rFonts w:hint="eastAsia"/>
          <w:b/>
          <w:bCs/>
        </w:rPr>
        <w:tab/>
      </w:r>
      <w:r>
        <w:rPr>
          <w:rFonts w:hint="eastAsia"/>
          <w:b/>
          <w:bCs/>
        </w:rPr>
        <w:t>API与应用系统安全审计系统</w:t>
      </w:r>
      <w:r>
        <w:rPr>
          <w:rFonts w:hint="eastAsia"/>
          <w:b/>
          <w:bCs/>
          <w:lang w:eastAsia="zh-CN"/>
        </w:rPr>
        <w:t>：</w:t>
      </w:r>
    </w:p>
    <w:p w14:paraId="5562612B">
      <w:pPr>
        <w:rPr>
          <w:rFonts w:hint="eastAsia"/>
        </w:rPr>
      </w:pPr>
      <w:r>
        <w:rPr>
          <w:rFonts w:hint="eastAsia"/>
        </w:rPr>
        <w:t>1、HTTP/HTTPS流量≥1000 Mbps，HTTP峰值处理能力≥8000 QPS，HTTPS峰值处理能力≥7000 QPS， 日志存储量≥80亿条；支持代理部署模式等功能；</w:t>
      </w:r>
    </w:p>
    <w:p w14:paraId="7CC48D0D">
      <w:pPr>
        <w:rPr>
          <w:rFonts w:hint="eastAsia"/>
        </w:rPr>
      </w:pPr>
      <w:r>
        <w:rPr>
          <w:rFonts w:hint="eastAsia"/>
        </w:rPr>
        <w:t>2 、支持通过手工维护、接口导入与自动发现等方式，对API资产进行梳理及管理，并通过对API资产被访问的情况进行分析；</w:t>
      </w:r>
    </w:p>
    <w:p w14:paraId="1CF322AC">
      <w:pPr>
        <w:rPr>
          <w:rFonts w:hint="eastAsia"/>
        </w:rPr>
      </w:pPr>
      <w:r>
        <w:rPr>
          <w:rFonts w:hint="eastAsia"/>
        </w:rPr>
        <w:t>3 、通过对API接口传输数据进行解析识别，识别出其中包含的敏感数据；</w:t>
      </w:r>
    </w:p>
    <w:p w14:paraId="05BB3FB7">
      <w:pPr>
        <w:rPr>
          <w:rFonts w:hint="eastAsia"/>
        </w:rPr>
      </w:pPr>
      <w:r>
        <w:rPr>
          <w:rFonts w:hint="eastAsia"/>
        </w:rPr>
        <w:t>4 、支持以多维度对API接口的访问行为进行统计，形成API审计报表，及API接口行为画像。</w:t>
      </w:r>
    </w:p>
    <w:p w14:paraId="05F29B2D">
      <w:pPr>
        <w:rPr>
          <w:rFonts w:hint="eastAsia"/>
          <w:b/>
          <w:bCs/>
          <w:lang w:eastAsia="zh-CN"/>
        </w:rPr>
      </w:pPr>
      <w:r>
        <w:rPr>
          <w:rFonts w:hint="eastAsia"/>
          <w:b/>
          <w:bCs/>
        </w:rPr>
        <w:t>813-2-f</w:t>
      </w:r>
      <w:r>
        <w:rPr>
          <w:rFonts w:hint="eastAsia"/>
          <w:b/>
          <w:bCs/>
        </w:rPr>
        <w:tab/>
      </w:r>
      <w:r>
        <w:rPr>
          <w:rFonts w:hint="eastAsia"/>
          <w:b/>
          <w:bCs/>
        </w:rPr>
        <w:t>静态数据脱敏</w:t>
      </w:r>
      <w:r>
        <w:rPr>
          <w:rFonts w:hint="eastAsia"/>
          <w:b/>
          <w:bCs/>
          <w:lang w:eastAsia="zh-CN"/>
        </w:rPr>
        <w:t>：</w:t>
      </w:r>
    </w:p>
    <w:p w14:paraId="58003414">
      <w:pPr>
        <w:rPr>
          <w:rFonts w:hint="eastAsia"/>
        </w:rPr>
      </w:pPr>
      <w:r>
        <w:rPr>
          <w:rFonts w:hint="eastAsia"/>
        </w:rPr>
        <w:t>1.峰值水印速度≥77G/h ，最大水印能力≥860000单元格/秒；</w:t>
      </w:r>
    </w:p>
    <w:p w14:paraId="05933A91">
      <w:pPr>
        <w:rPr>
          <w:rFonts w:hint="eastAsia"/>
        </w:rPr>
      </w:pPr>
      <w:r>
        <w:rPr>
          <w:rFonts w:hint="eastAsia"/>
        </w:rPr>
        <w:t>2.支持Oracle ，MySQL ，SQL Server ，PostgreSQL ，DB2 ，神通，人大金仓，达梦，GBASE ，Greenplum ，TeraData ，HIVE ，HBASE等数据库的脱敏；</w:t>
      </w:r>
    </w:p>
    <w:p w14:paraId="53C3B7EA">
      <w:pPr>
        <w:rPr>
          <w:rFonts w:hint="eastAsia"/>
        </w:rPr>
      </w:pPr>
      <w:r>
        <w:rPr>
          <w:rFonts w:hint="eastAsia"/>
        </w:rPr>
        <w:t>3.通过变形、屏蔽、替换、随机化、加密等脱敏算法将敏感数据转化为虚构数据，隐藏真正的隐私信息， 同时保持数据的一致性和关联性；</w:t>
      </w:r>
    </w:p>
    <w:p w14:paraId="3ADE689D">
      <w:pPr>
        <w:rPr>
          <w:rFonts w:hint="eastAsia"/>
        </w:rPr>
      </w:pPr>
      <w:r>
        <w:rPr>
          <w:rFonts w:hint="eastAsia"/>
        </w:rPr>
        <w:t>4.支持自定义、 图形化操作的脱敏规则和脱敏方式，支持UNICODE标准、 中文等字符编码。</w:t>
      </w:r>
    </w:p>
    <w:p w14:paraId="13BA7E15">
      <w:pPr>
        <w:rPr>
          <w:rFonts w:hint="eastAsia"/>
          <w:b/>
          <w:bCs/>
          <w:lang w:eastAsia="zh-CN"/>
        </w:rPr>
      </w:pPr>
      <w:r>
        <w:rPr>
          <w:rFonts w:hint="eastAsia"/>
          <w:b/>
          <w:bCs/>
        </w:rPr>
        <w:t>813-2-g</w:t>
      </w:r>
      <w:r>
        <w:rPr>
          <w:rFonts w:hint="eastAsia"/>
          <w:b/>
          <w:bCs/>
        </w:rPr>
        <w:tab/>
      </w:r>
      <w:r>
        <w:rPr>
          <w:rFonts w:hint="eastAsia"/>
          <w:b/>
          <w:bCs/>
        </w:rPr>
        <w:t>数据库水印</w:t>
      </w:r>
      <w:r>
        <w:rPr>
          <w:rFonts w:hint="eastAsia"/>
          <w:b/>
          <w:bCs/>
          <w:lang w:eastAsia="zh-CN"/>
        </w:rPr>
        <w:t>：</w:t>
      </w:r>
    </w:p>
    <w:p w14:paraId="449ED701">
      <w:pPr>
        <w:rPr>
          <w:rFonts w:hint="eastAsia"/>
        </w:rPr>
      </w:pPr>
      <w:r>
        <w:rPr>
          <w:rFonts w:hint="eastAsia"/>
        </w:rPr>
        <w:t>1.峰值水印速度≥80G/h ，最大水印能力≥1100000单元格/秒；</w:t>
      </w:r>
    </w:p>
    <w:p w14:paraId="613F17C7">
      <w:pPr>
        <w:rPr>
          <w:rFonts w:hint="eastAsia"/>
        </w:rPr>
      </w:pPr>
      <w:r>
        <w:rPr>
          <w:rFonts w:hint="eastAsia"/>
        </w:rPr>
        <w:t>2.支持Oracle 、SQLServer 、Mysql 、PostgreSQL 、Hive等主流数据库为源数据库和目标数据库；</w:t>
      </w:r>
    </w:p>
    <w:p w14:paraId="03AEC465">
      <w:pPr>
        <w:rPr>
          <w:rFonts w:hint="eastAsia"/>
        </w:rPr>
      </w:pPr>
      <w:r>
        <w:rPr>
          <w:rFonts w:hint="eastAsia"/>
        </w:rPr>
        <w:t>3.支持数据库到数据库，数据库到文件，文件到数据库，文件到文件，本地水印的水印分发方式，满足各类水印分发需求场景；</w:t>
      </w:r>
    </w:p>
    <w:p w14:paraId="173BF006">
      <w:r>
        <w:rPr>
          <w:rFonts w:hint="eastAsia"/>
        </w:rPr>
        <w:t>4.提供水印密度配置项，用户</w:t>
      </w:r>
      <w:bookmarkStart w:id="0" w:name="_GoBack"/>
      <w:bookmarkEnd w:id="0"/>
      <w:r>
        <w:rPr>
          <w:rFonts w:hint="eastAsia"/>
        </w:rPr>
        <w:t>可根据自己的需求自定义配置水印密度。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8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2026-06-15T08:21:44Z</dcterms:created>
  <dc:creator>16237</dc:creator>
  <cp:lastModifiedBy>十一点半</cp:lastModifiedBy>
  <dcterms:modified xsi:type="dcterms:W3CDTF">2026-06-15T08:23:33Z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eyJoZGlkIjoiYzBlNWI3YTk0MDllZWVlMTZjOWUwMzVlMzc4YjA2NDgiLCJ1c2VySWQiOiI1NzQxOTg2OTEifQ==</vt:lpwstr>
  </property>
  <property fmtid="{D5CDD505-2E9C-101B-9397-08002B2CF9AE}" pid="4" name="ICV">
    <vt:lpwstr>040361EDEB9446C0BD0DE07DB0E615F0_12</vt:lpwstr>
  </property>
</Properties>
</file>