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C5F727">
      <w:pPr>
        <w:rPr>
          <w:rFonts w:hint="eastAsia"/>
          <w:lang w:eastAsia="zh-CN"/>
        </w:rPr>
      </w:pPr>
      <w:r>
        <w:rPr>
          <w:rFonts w:hint="eastAsia"/>
          <w:b/>
          <w:bCs/>
        </w:rPr>
        <w:t>811-1-1</w:t>
      </w:r>
      <w:r>
        <w:rPr>
          <w:rFonts w:hint="eastAsia"/>
          <w:b/>
          <w:bCs/>
          <w:lang w:val="en-US" w:eastAsia="zh-CN"/>
        </w:rPr>
        <w:t>6</w:t>
      </w:r>
      <w:r>
        <w:rPr>
          <w:rFonts w:hint="eastAsia"/>
          <w:b/>
          <w:bCs/>
        </w:rPr>
        <w:t>视频防雷器</w:t>
      </w:r>
      <w:r>
        <w:rPr>
          <w:rFonts w:hint="eastAsia"/>
          <w:b/>
          <w:bCs/>
          <w:lang w:eastAsia="zh-CN"/>
        </w:rPr>
        <w:t>：</w:t>
      </w:r>
    </w:p>
    <w:p w14:paraId="4A3C08F0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防雷元件组保护水平不大于 1.8KV；每相防雷器相线与中性线间为限压型防雷元件，其标称通流量为 20KA（8/20µs），最大通流量为 40KA（8/20µs）；含三年质保。</w:t>
      </w:r>
    </w:p>
    <w:p w14:paraId="762CE711"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</w:rPr>
        <w:t>811-1-1</w:t>
      </w:r>
      <w:r>
        <w:rPr>
          <w:rFonts w:hint="eastAsia"/>
          <w:b/>
          <w:bCs/>
          <w:lang w:val="en-US" w:eastAsia="zh-CN"/>
        </w:rPr>
        <w:t>7</w:t>
      </w:r>
      <w:r>
        <w:rPr>
          <w:rFonts w:hint="eastAsia"/>
          <w:b/>
          <w:bCs/>
        </w:rPr>
        <w:t>数据防雷器</w:t>
      </w:r>
      <w:r>
        <w:rPr>
          <w:rFonts w:hint="eastAsia"/>
          <w:b/>
          <w:bCs/>
          <w:lang w:eastAsia="zh-CN"/>
        </w:rPr>
        <w:t>：</w:t>
      </w:r>
    </w:p>
    <w:p w14:paraId="3C1DF2F2">
      <w:pPr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电压保护水平小于32V；额定放电电流为10KA（8/20μs），最大放电电流为20KA（8/20μs）；响应时间小于1ns；传输频率大于20KHZ；插入损耗不大于0.1db。</w:t>
      </w:r>
    </w:p>
    <w:p w14:paraId="560CC8C1"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811-11-14网络信号防雷器：</w:t>
      </w:r>
    </w:p>
    <w:p w14:paraId="180E925E">
      <w:pPr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标称工作电压：6V；限制电压≤15V；标称放电电流：5KA；响应时间：1ns</w:t>
      </w:r>
    </w:p>
    <w:p w14:paraId="55C4CEC7"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811-11-15三相电源二级避雷器：</w:t>
      </w:r>
    </w:p>
    <w:p w14:paraId="55A2D6AA">
      <w:pPr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防雷元件组保护水平不大于1.8KV；每相防雷器相线与中性线间为限压型防雷元件，其标称通流量为20KA（8/20μs），最大通流量为40KA（8/20μs）；</w:t>
      </w:r>
    </w:p>
    <w:p w14:paraId="1FEBFB85"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811-11-16单相电源二级避雷器：</w:t>
      </w:r>
    </w:p>
    <w:p w14:paraId="365A2C76">
      <w:pPr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防雷元件组保护水平不大于1.8KV；每相防雷器相线与中性线间为限压型防雷元件，其标称通流量为20KA（8/20μs），最大通流量为40KA（8/20μs）；</w:t>
      </w:r>
    </w:p>
    <w:p w14:paraId="7210F9B6"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811-12-1-g视频防雷器：</w:t>
      </w:r>
    </w:p>
    <w:p w14:paraId="722078D9">
      <w:pPr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防雷元件组保护水平不大于 1.8KV；每相防雷器相线与中性线间为限压型防雷元件，其标称通流量为 20KA（8/20µs），最大通流量为 40KA（8/20µs）；含三年质保。</w:t>
      </w:r>
    </w:p>
    <w:p w14:paraId="1627A80A"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811-12-1-h数据防雷器：</w:t>
      </w:r>
    </w:p>
    <w:p w14:paraId="7760470E">
      <w:pPr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电压保护水平小于32V；额定放电电流为10KA（8/20μs），最大放电电流为20KA（8/20μs）；响应时间小于1ns；传输频率大于20KHZ；插入损耗不大于0.1db。</w:t>
      </w:r>
    </w:p>
    <w:p w14:paraId="0644B3CA"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814-1-2-y</w:t>
      </w:r>
      <w:r>
        <w:rPr>
          <w:rFonts w:hint="eastAsia"/>
          <w:b/>
          <w:bCs/>
          <w:lang w:eastAsia="zh-CN"/>
        </w:rPr>
        <w:tab/>
      </w:r>
      <w:r>
        <w:rPr>
          <w:rFonts w:hint="eastAsia"/>
          <w:b/>
          <w:bCs/>
          <w:lang w:eastAsia="zh-CN"/>
        </w:rPr>
        <w:t>单相电源二级避雷器(8/20us、40KA)：</w:t>
      </w:r>
    </w:p>
    <w:p w14:paraId="73E1CF37">
      <w:pPr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防雷元件组保护水平不大于1.8KV； 每相防雷器相线与中性线间为限压型防雷元件， 其标称通流量为20KA（8/20μs）， 最大通流量为40KA（8/20μs）；</w:t>
      </w:r>
    </w:p>
    <w:p w14:paraId="4980DC5C"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814-1-2-aa网络信号防雷器：</w:t>
      </w:r>
    </w:p>
    <w:p w14:paraId="07885F06">
      <w:pPr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响应时间小于1ns； 传输频率100MHz</w:t>
      </w:r>
      <w:bookmarkStart w:id="0" w:name="_GoBack"/>
      <w:bookmarkEnd w:id="0"/>
      <w:r>
        <w:rPr>
          <w:rFonts w:hint="eastAsia"/>
          <w:b w:val="0"/>
          <w:bCs w:val="0"/>
          <w:lang w:eastAsia="zh-CN"/>
        </w:rPr>
        <w:t>。接口类型RJ45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81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2026-06-03T10:21:20Z</dcterms:created>
  <dc:creator>16237</dc:creator>
  <cp:lastModifiedBy>十一点半</cp:lastModifiedBy>
  <dcterms:modified xsi:type="dcterms:W3CDTF">2026-06-03T10:28:07Z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eyJoZGlkIjoiYzBlNWI3YTk0MDllZWVlMTZjOWUwMzVlMzc4YjA2NDgiLCJ1c2VySWQiOiI1NzQxOTg2OTEifQ==</vt:lpwstr>
  </property>
  <property fmtid="{D5CDD505-2E9C-101B-9397-08002B2CF9AE}" pid="4" name="ICV">
    <vt:lpwstr>F406F1852D70424F9ACF0BE0FF2110A4_12</vt:lpwstr>
  </property>
</Properties>
</file>