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BCA82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服务区入出口ETC天线（含天线控制器）</w:t>
      </w:r>
      <w:r>
        <w:rPr>
          <w:rFonts w:hint="eastAsia"/>
          <w:b/>
          <w:bCs/>
          <w:lang w:eastAsia="zh-CN"/>
        </w:rPr>
        <w:t>：</w:t>
      </w:r>
    </w:p>
    <w:p w14:paraId="1E38A2CB">
      <w:r>
        <w:rPr>
          <w:rFonts w:hint="eastAsia"/>
        </w:rPr>
        <w:t>横向至少覆盖2个车道； 支持正装和侧装； 含天线控制器、支架、机箱、接地引线、电源线等安装辅材。软件版本支持接入ETC信息发布平台。ETC天线具有发射功率、温度、工作信道、接收灵敏度、调制系数、PSAM卡状态等主要器件和功能的状态自检功能， 便于故障快速定位； 具有状态监控、在线升级、远程参数配置功能； 接收灵敏度： ≤-70dBm； 防护等级： I</w:t>
      </w:r>
      <w:bookmarkStart w:id="0" w:name="_GoBack"/>
      <w:bookmarkEnd w:id="0"/>
      <w:r>
        <w:rPr>
          <w:rFonts w:hint="eastAsia"/>
        </w:rPr>
        <w:t>P67； 采用三级防雷防静电技术， 可耐4kV雷击浪涌、8kV静电干扰， 保证设备抗电磁干扰能力； 工作温度：-40℃~+70℃； 振动： 符合GB/T 2423.10要求； 冲击： 符合GB/T 2423.5要求； 交变盐雾： 符合GB/T 2423.18要求； 静电放电:符合GB/T  17626.2要求。符合《收费公路联网收费技术标准》（JTG  6310—2022）要求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与服务区原有卡口同址安装。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15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2026-06-03T09:07:43Z</dcterms:created>
  <dc:creator>16237</dc:creator>
  <cp:lastModifiedBy>十一点半</cp:lastModifiedBy>
  <dcterms:modified xsi:type="dcterms:W3CDTF">2026-06-03T09:08:12Z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1B1FE09D22874C719FF0D801337052C6_12</vt:lpwstr>
  </property>
</Properties>
</file>