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2C17A">
      <w:pP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收费业务汇聚交换机（共6台，</w:t>
      </w: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收费业务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、视频业务各3台）</w:t>
      </w:r>
    </w:p>
    <w:p w14:paraId="5FCD5C67">
      <w:pPr>
        <w:widowControl/>
        <w:jc w:val="left"/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 xml:space="preserve">广场收费业务汇聚交换机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3台</w:t>
      </w:r>
    </w:p>
    <w:p w14:paraId="645EB721">
      <w:pPr>
        <w:widowControl/>
        <w:jc w:val="left"/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国产化设备证明，支持 48 个 10/100/1000BASE-T 以太网端口，支持 4 个 10G/1G BASE-X SFP+端口；支持堆叠，链路聚合；支持 IPv4/IPV6 双栈管理和转发，支持静态路由协议和 RIP、OSPF等路由协议；背板带宽、包转发率满足无阻塞传输要求。具有 IEEE 802.3x 流量控制功能，交流电源输入：100～240VAC，50～60Hz 内置通用电源。运行温度：-5℃～50℃，相对湿度 5%～ </w:t>
      </w:r>
    </w:p>
    <w:p w14:paraId="20A4536B">
      <w:pPr>
        <w:widowControl/>
        <w:jc w:val="left"/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95%无凝结。含两个千兆单模光模块。含三年质保。</w:t>
      </w:r>
    </w:p>
    <w:p w14:paraId="09CD5882">
      <w:pP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广场视频业务汇聚交换机</w:t>
      </w:r>
    </w:p>
    <w:p w14:paraId="557760E7">
      <w:pP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国产化设备证明，最少48个内置10/100Mbps端口;具有4路可用于远距离光纤连接的100/1000 BASE-FX端口，连接距离2公里;支持冗余电源;8.8Gbps交换架构;所有双绞线端口支持MDI/MDIX上连端口自适应;支持IPv4/IPV6双栈管理和转发;支持RIP-1，RIP-2,OSPF路由协议，DVMRP,PIMDense mode 组播路由协议;支持802.1QVJAN,GMRP 组播，支持IGMP 侦听，802.1p优先级队列，端口镜像;支持多层ACJ和QoS控制;管理员定义的端口安全性;802.1x端口接入控制;每端口带宽控制;广播风暴控制;802.3x流量控制;支持兼容的802.1d生成树和802.1w快速生成树，以使用冗余备份桥接路径;支持SNMPv.1,v.2c，v.3网络管理，支持RMON。含三年质保。</w:t>
      </w:r>
    </w:p>
    <w:p w14:paraId="532004A4">
      <w:pPr>
        <w:widowControl/>
        <w:jc w:val="left"/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 xml:space="preserve">无线 AP（含全向天线及馈线）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3对</w:t>
      </w:r>
    </w:p>
    <w:p w14:paraId="0E5ED73B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1、支持 802.11be 协议，双千兆上联，1 个 SFP 光口，1 个 10/100/1000Base-T 以太网接口，含 POE 模块，全向天线及配套 1.5 米馈线。 </w:t>
      </w:r>
    </w:p>
    <w:p w14:paraId="6773A921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2、产品具备扩大覆盖区域的能力，支持 4 个 N 型外置天线接口。 </w:t>
      </w:r>
    </w:p>
    <w:p w14:paraId="5B2C47C1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3、设备具备防雷击浪涌能力，并达到 6kV 防护水平。 </w:t>
      </w:r>
    </w:p>
    <w:p w14:paraId="4CC99F1D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4、采用低功耗设计，整机功耗≤50w。 </w:t>
      </w:r>
    </w:p>
    <w:p w14:paraId="6DE9F9DE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5、防护等级达到 IP68 等级。 </w:t>
      </w:r>
    </w:p>
    <w:p w14:paraId="4423ADCA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6、实配蓝牙天线，用于扩展物联网应用。 </w:t>
      </w:r>
    </w:p>
    <w:p w14:paraId="27CEE6D7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7、发射功率≥27dBm ，功率调整颗粒度≤1dBm。 </w:t>
      </w:r>
    </w:p>
    <w:p w14:paraId="477A9262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8、采用标准的 802.11be 协议，双路双频设计，可同时工作在 802.11ax 和 802.11a/b/g/n/ac模式。 </w:t>
      </w:r>
    </w:p>
    <w:p w14:paraId="444E8FFE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9、AP 整机具有 4 条空间流，单频最大接入速率 2.4Gbps，整机最大接入速率 8.647Gbps。 </w:t>
      </w:r>
    </w:p>
    <w:p w14:paraId="14F6EDAD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10、5.8GHz 单射频支持 2*2 MIMO，且单射频最大接入速率≥2.4Gbps。 </w:t>
      </w:r>
    </w:p>
    <w:p w14:paraId="6008B6A0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11、2.4GHz 单射频支持 2*2 MIMO，且单射频最大接入速率≥0.574Gbps。 </w:t>
      </w:r>
    </w:p>
    <w:p w14:paraId="4952FB7B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12、AP 整机可支持≥32 个 SSID、AP 整机可接入用户数≥512 个。 </w:t>
      </w:r>
    </w:p>
    <w:p w14:paraId="0F8671FB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13、支持自动调整信道及功率。 </w:t>
      </w:r>
    </w:p>
    <w:p w14:paraId="33CF6AEC">
      <w:pPr>
        <w:widowControl/>
        <w:jc w:val="left"/>
        <w:rPr>
          <w:rFonts w:ascii="仿宋" w:hAnsi="仿宋" w:eastAsia="仿宋" w:cs="仿宋"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含安装支架。</w:t>
      </w:r>
    </w:p>
    <w:p w14:paraId="3745B72D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含不少于 10 节点 AP 调试服务。含三年质保。 </w:t>
      </w:r>
    </w:p>
    <w:p w14:paraId="08911237">
      <w:pPr>
        <w:widowControl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</w:pPr>
    </w:p>
    <w:p w14:paraId="40748BCA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无线控制器 3套</w:t>
      </w:r>
    </w:p>
    <w:p w14:paraId="5223ACFB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1、固化千兆电口≥8 个，固化万兆光口≥2 个。 </w:t>
      </w:r>
    </w:p>
    <w:p w14:paraId="3DB008E7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2、便于机柜上架安装部署，所投设备高度不超过 1U。 </w:t>
      </w:r>
    </w:p>
    <w:p w14:paraId="25525917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3、保障设备稳定运行，支持双电源冗余。 </w:t>
      </w:r>
    </w:p>
    <w:p w14:paraId="633092A8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4、单台设备最大可管理 AP 数目≥1024 个。 </w:t>
      </w:r>
    </w:p>
    <w:p w14:paraId="597725ED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5、单台设备最大支持的在线无线用户数目≥20K。 </w:t>
      </w:r>
    </w:p>
    <w:p w14:paraId="4AF6C858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6、支持静态路由、RIP(V1/V2)、RIPng、OSPFv2 等多种路由协议。 </w:t>
      </w:r>
    </w:p>
    <w:p w14:paraId="7870AA3D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7、支持 VRRP (Virtual Router Redundancy Protocol，虚拟路由冗余协议)。 </w:t>
      </w:r>
    </w:p>
    <w:p w14:paraId="153FD0F0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8、要求设备可配置 AP 的本地数据转发技术模式，即可根据网络的 SSID 的规划，决定数据是否需要全部经过无线 AC 转发或直接进入有线网络进行本地交换，从而更好的适应未来无线网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络更高流量传输的要求。 </w:t>
      </w:r>
    </w:p>
    <w:p w14:paraId="4C3F3485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 xml:space="preserve">9、为方便网络管理，AC 设备支持通过云端管理，实现远程配置，远程升级，远程监控无线网络的运行情况。 </w:t>
      </w:r>
    </w:p>
    <w:p w14:paraId="2FCEA809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含不少于 10 节点 AP 管理授权。含三年质保。</w:t>
      </w:r>
    </w:p>
    <w:p w14:paraId="4DA859D2">
      <w:pPr>
        <w:widowControl/>
        <w:jc w:val="left"/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 xml:space="preserve">核心交换机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6台</w:t>
      </w:r>
    </w:p>
    <w:p w14:paraId="3906857B">
      <w:pPr>
        <w:widowControl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国产化设备证明，支持堆叠，链路聚合；交换容量≥2.4Tbps；支持 IPv4/IPV6 双栈管理和转发，支持静态路由协议和 RIP、OSPF 等路由协议；48 个 10/100/1000Base-T 电口, 4 个万兆SFP+光口，支持一个扩展插槽，双电源，交流 220V 供电；含 4 个万兆光模块。含三年质保。</w:t>
      </w:r>
    </w:p>
    <w:p w14:paraId="4A3B8105">
      <w:pPr>
        <w:widowControl/>
        <w:jc w:val="left"/>
        <w:rPr>
          <w:rFonts w:hint="eastAsia" w:asciiTheme="minorHAnsi" w:hAnsiTheme="minorHAnsi" w:eastAsiaTheme="minorEastAsia" w:cstheme="minorBidi"/>
          <w:szCs w:val="22"/>
        </w:rPr>
      </w:pP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 xml:space="preserve">存储交换机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6台</w:t>
      </w:r>
    </w:p>
    <w:p w14:paraId="67D185A4">
      <w:pPr>
        <w:widowControl/>
        <w:jc w:val="left"/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国产化设备证明，支持堆叠，链路聚合；支持 IPv4/IPV6 双栈管理和转发，支持静态路由协议和 RIP、OSPF 等路由协议；交换容量≥4.8Tbps；48 个 10Gbps SFP+光纤接口和 6 个 40G QSFP+光纤接口；含 10 个万兆光模块。含三年质保。</w:t>
      </w:r>
    </w:p>
    <w:p w14:paraId="26A7D03C">
      <w:pPr>
        <w:widowControl/>
        <w:jc w:val="left"/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bidi="ar"/>
        </w:rPr>
        <w:t>视频以太网交换机（三层以太网交换机）6台</w:t>
      </w:r>
    </w:p>
    <w:p w14:paraId="056522BB">
      <w:pP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ar"/>
        </w:rPr>
        <w:t>三层以太网交换机；最少 48 个内置 10/100Mbps 端口；具有 4 路可用于远距离光纤连接的 100/1000 BASE-FX 端口，连接距离 2 公里；支持冗余电源；8.8Gbps 交换架构；所有双绞线端口支持 MDI/MDIX 上连端口自适应；支持 RIP-1，RIP-2，OSPF 路由协议，DVMRP，PIM Dense mode 组播路由协议；支持 802.1Q VJAN，GMRP 组播，支持 IGMP 侦听，802.1p 优先级队列，端口镜像；支持多层 ACJ 和 QoS 控制；管理员定义的端口安全性；802.1x 端口接入控制；每端口带宽控制；广播风暴控制；802.3x 流量控制；支持兼容的 802.1d 生成树和802.1w 快速生成树，以使用冗余备份桥接路径；支持 SNMPv.1，v.2c，v.3 网络管理，支持RMON。</w:t>
      </w:r>
    </w:p>
    <w:p w14:paraId="2B465668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站级网络交换机 5台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门架2、视频3</w:t>
      </w:r>
    </w:p>
    <w:p w14:paraId="446D90C6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最少 48 个 10/100/1000Mbps 端口，支持 10M/100M/1000M 自适应及全双工/半双工自动调协。自动适应 MDI/MDIX 模式，至少具有 2 路可用于远距离光纤连接的 100/1000 BASE-FX端口，连接距离不小于 2 公里，具有可增加 100BASE-FX 光纤模块功能。具有 IEEE 802.3x流量控制功能，交流电源输入：100～240VAC，50～60Hz 内置通用电源。运行温度：-15℃～50℃，相对湿度 5%～95%无凝结。通过 FCC A 级、CE A 级、VCCI A 级、C-Tick A 级、BSMI A级电磁辐射（EMI）认证。通过 UL (UL1950)安全认证。</w:t>
      </w:r>
    </w:p>
    <w:p w14:paraId="0D9BC5B7">
      <w:pPr>
        <w:rPr>
          <w:rFonts w:hint="eastAsia"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交换机（6个百兆电口）4台 </w:t>
      </w:r>
      <w:r>
        <w:rPr>
          <w:rFonts w:hint="eastAsia" w:asciiTheme="minorHAnsi" w:hAnsiTheme="minorHAnsi" w:eastAsiaTheme="minorEastAsia" w:cstheme="minorBidi"/>
          <w:szCs w:val="22"/>
        </w:rPr>
        <w:t>治超车道</w:t>
      </w:r>
    </w:p>
    <w:p w14:paraId="2BFCC03E">
      <w:pPr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不少于6个百兆电口</w:t>
      </w:r>
    </w:p>
    <w:p w14:paraId="66F55487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二层以太网交换机(48个10100Mbps端口）2台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石人、松岭收费站（办公）</w:t>
      </w:r>
    </w:p>
    <w:p w14:paraId="2BEDEAB2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至少48个10/100Mbps端口，支持10M/100M自适应及全双工/半双工自动调协功能。自动适应MDI/MDIX模式，具有可增加光纤模块功能。具有[EEE 802.3x流量控制功能，交流电源输入:100-240VAC，50-60Hz内置通用电源。运行温度:0℃~50℃，相对湿度5%~95%，无凝结。通过FCC A级、CE A级、VCCI A级、C-Tick A级、BSMI A级电磁辐射(EMI)认证。通过UL(UL1950)安全认证。</w:t>
      </w:r>
    </w:p>
    <w:p w14:paraId="3A16E97A">
      <w:pPr>
        <w:rPr>
          <w:rFonts w:hint="eastAsia"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二层以太网交换机(48个10100Mbps端口，具有2个可用于远距离光纤连接的1001000BASE-FX端口）1台 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临江收费站（办公）</w:t>
      </w:r>
    </w:p>
    <w:p w14:paraId="3715A653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至少48个10/100Mbps端口，支持10M/100M自适应及全工/半双工自动调协功能。自动适应MDI/MDIX模式，具有2个可用于远距离光纤连接的100/1000BASE-FX端口，连接距离2公里，具有可增加光纤模块功能。具有IEEE 802.3x流量控制功能，交流电源输入:100~240VAC，50~60Hz内置通用电源。运行温度:0℃~50℃，相对湿度5%~95%，无凝结。通过FCC A级、CEA级、VCCIA级、C-TickA级、BSMI A级电磁辐射(EMI)认证。通过UL(UL1950)安全认证。</w:t>
      </w:r>
    </w:p>
    <w:p w14:paraId="60E472D1">
      <w:pPr>
        <w:rPr>
          <w:rFonts w:asciiTheme="minorHAnsi" w:hAnsiTheme="minorHAnsi" w:eastAsiaTheme="minorEastAsia" w:cstheme="minorBidi"/>
          <w:i/>
          <w:i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二层以太网交换机(24个10100Mbps端口，具有2个可用于远距离光纤连接的1001000BASE-FX端口） 1台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临江养护工区（办公）</w:t>
      </w:r>
    </w:p>
    <w:p w14:paraId="678AAA30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至少24个10/100Mbps端口，支持10M/100M自适应及全双工/半双工自动调协功能。自动适应MDI/MDIX模式，具有2个可用于远距离光纤连接的100/1000B4SE-FX端口，连接距离2公里，具有可增加光纤模块功能。具有IEEE 802.3x流量控制功能，交流电源输入:100~240VAC，50~60Hz内置通用电源。运行温度:0℃~50℃，相对湿度5%~95%，无凝结。通过FCC A级、CEA级、VOCIA级、C-Tick A级、BSMI A级电磁辐射(EMI)认证。通过UL(UL1950)安全认证。</w:t>
      </w:r>
    </w:p>
    <w:p w14:paraId="2AF080D1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三层以太网交换机 2套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松岭停车区、临江服务区（主线监控）</w:t>
      </w:r>
    </w:p>
    <w:p w14:paraId="2C6D696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(1)支持线速转发交换容量不小于192Gbps，包转发速率不小于137Mpps。</w:t>
      </w:r>
    </w:p>
    <w:p w14:paraId="7C719ECF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(2)至少48个10/100/1000M(全交换)端口和2个SFP千兆以太网光口。</w:t>
      </w:r>
    </w:p>
    <w:p w14:paraId="2DE657D9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(5)支持VLAN功能，支持4K个符合IEEE802.1 Q标准的VLAN，支持基于端口的VLAN和基于协议的VLAN。</w:t>
      </w:r>
    </w:p>
    <w:p w14:paraId="78C4E1FE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(6)支持全双工，支持IEEE 802.3x流控(全双工)，支持背压式流控(半双工)。</w:t>
      </w:r>
    </w:p>
    <w:p w14:paraId="341EB606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(7)支持IPv4和IPv6的三层路由功能。</w:t>
      </w:r>
    </w:p>
    <w:p w14:paraId="1939DBA0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(8)MAC地址表:16K，地址自学习，IEEE 802.1 D标准，支持静态MAC地址1K，</w:t>
      </w:r>
    </w:p>
    <w:p w14:paraId="5BAB3BA0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(9)支持流量控制(Flow Control)，支持服务质量(QoS)，生成树协议支持，广播风暴控制，802.1x认证支持，支持端口汇聚，镜像支持等。</w:t>
      </w:r>
    </w:p>
    <w:p w14:paraId="531B534C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(10)工作温度:-5℃~45℃。</w:t>
      </w:r>
    </w:p>
    <w:p w14:paraId="5A577335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(11)工作湿度:5%~95%。</w:t>
      </w:r>
    </w:p>
    <w:p w14:paraId="67EBA7F8">
      <w:pPr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(12)支持IP/MAC地址注册绑定。</w:t>
      </w:r>
    </w:p>
    <w:p w14:paraId="510FF30D">
      <w:pPr>
        <w:rPr>
          <w:rFonts w:hint="eastAsia"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二层网络交换机 4套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石人收费站、松岭停车区、临江收费站、临江服务区（主线监控）</w:t>
      </w:r>
    </w:p>
    <w:p w14:paraId="0BE0CDC5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最少16个10/100Mbps端口，支持10M/100M自适应及全双工/半双工自动调协。至少具有2路可用于远距离光纤连接的100/1000 BASE-FX端口，连接距离不小于2公里，具有</w:t>
      </w:r>
    </w:p>
    <w:p w14:paraId="4A42BDBB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可增加1003ASE-FX光纤模块功能。具有IEEE802.3x流量控制功能，交流电源输入:100~240VAC，50~60Hz内置通用电源。运行温度:-15℃~50℃，相对湿度5%~95%无凝结。</w:t>
      </w:r>
    </w:p>
    <w:p w14:paraId="55EE277A">
      <w:pPr>
        <w:rPr>
          <w:rFonts w:asciiTheme="minorHAnsi" w:hAnsiTheme="minorHAnsi" w:eastAsiaTheme="minorEastAsia" w:cstheme="minorBidi"/>
          <w:b/>
          <w:b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收费站服务区接入交换机 3台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石人收费站、松岭收费站、临江收费站（主线监控）</w:t>
      </w:r>
    </w:p>
    <w:p w14:paraId="73F3B0CB">
      <w:pPr>
        <w:rPr>
          <w:rFonts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1、交换容量≥5800Gbps、包转发率≥220Mpps。若官网存在双参数，以最小值为准。2、支持≥20个千兆光口，≥4个万兆光口。3、为了提高设备可靠性，支持可插拔的双电源。4、支持MAC表项≥64K，支持2k路以上摄像头并发接入。5、支持静态路由、RIP、RIPng、OSPF、OSPFv3、BGP、BGP4+、ISIS、ISISv6。6、支持对端口接收报文速率和发送报文速率进行限制，支持SP、WRR、SP+WRR等队列调度算法。7、支持MPLS L3VPN、MPLS L2VPN(VPLS,VLL)、MPLS-TE。8、支持G.8032以太环保护协议。9、原厂质保3年。含八个电模块。</w:t>
      </w:r>
    </w:p>
    <w:p w14:paraId="178C969E">
      <w:pPr>
        <w:rPr>
          <w:rFonts w:asciiTheme="minorHAnsi" w:hAnsiTheme="minorHAnsi" w:eastAsiaTheme="minorEastAsia" w:cstheme="minorBidi"/>
          <w:i/>
          <w:i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临江汇聚交换机 1台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临江收费站（主线监控）</w:t>
      </w:r>
    </w:p>
    <w:p w14:paraId="78BA699A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背板带宽:20.8Tbps，包转发率:2880pps;端口描述:24GE以大网电接口，8*10GE光口，8个10GESFP+LC光模块。电源冗余;环境标准工作温度:0-45℃，相对湿度10%-90%(无凝露);支持4000个VLAN,支持GuetVLANY、Voce VLAN、支持基于MAC/协议/IP子网/策略/端口的VLAN、支持1:1和N:1VLAN交换功能;支持WRED;支持报文的802.1p和DSCP优先级重新标记;支持L2(layer 2)-L4(layer 4)包过滤功能，提供基于源MAC地址、目的MAC地址、源IP地址、目的IP地址、端口、协议、VLAN的非法帧过滤功能;支持基于队列限速和端口整形功能;支持二层静态组播MAC;支持MC模式转发;快速离开机制;支持组播WLAN;支持MD Snooping;支持可控组播;基于端口的组播流量统计:支持PIIH-SM、PIMI-DN、PIM-SSM;支持MSDP;支持推叠;支持MAC地址强制转发(MFF);支持虚拟电缆检测(VCT);支持以大网0A(802.3ah和802.1ag);支持本地端口镜像和远程端口镜像(RSPAN),支持观察端口正常转发报文;支持Telnet远程配置、维护;支持SMIPV1/v2/v3;支持RNON;支持网管系统、支持WEB网管特性:支持系统日志、分级告警:支持CVP协议:支持MX WLAN功能;用户分级管理和口令保护:支持防止DS、ARP攻击功能、ICWP防攻击:支持IP、WAC、端口、WLAN的组合绑定;支持端口隔高、端口安全、StickyMAC;支持黑洞MAC地址;支持IMAC地址学习数目限制;支持IEE802.1X认证，支持单端口最大用户数限制;支持AAA认证，支持Radius、NAC等多种方式;支持SSHV2.0;支持HTTPS;支持CPU保护功能;支持黑名单和白名单纠错。</w:t>
      </w:r>
    </w:p>
    <w:p w14:paraId="3AB6251C">
      <w:pPr>
        <w:rPr>
          <w:rFonts w:asciiTheme="minorHAnsi" w:hAnsiTheme="minorHAnsi" w:eastAsiaTheme="minorEastAsia" w:cstheme="minorBidi"/>
          <w:i/>
          <w:iCs/>
          <w:szCs w:val="22"/>
        </w:rPr>
      </w:pPr>
      <w:r>
        <w:rPr>
          <w:rFonts w:hint="eastAsia" w:asciiTheme="minorHAnsi" w:hAnsiTheme="minorHAnsi" w:eastAsiaTheme="minorEastAsia" w:cstheme="minorBidi"/>
          <w:b/>
          <w:bCs/>
          <w:szCs w:val="22"/>
        </w:rPr>
        <w:t>48口光交换机</w:t>
      </w:r>
      <w:r>
        <w:rPr>
          <w:rFonts w:hint="eastAsia" w:asciiTheme="minorHAnsi" w:hAnsiTheme="minorHAnsi" w:eastAsiaTheme="minorEastAsia" w:cstheme="minorBidi"/>
          <w:b/>
          <w:bCs/>
          <w:color w:val="EE0000"/>
          <w:szCs w:val="22"/>
        </w:rPr>
        <w:t>（48口交换机，笔误，按参数执行）</w:t>
      </w:r>
      <w:r>
        <w:rPr>
          <w:rFonts w:hint="eastAsia" w:asciiTheme="minorHAnsi" w:hAnsiTheme="minorHAnsi" w:eastAsiaTheme="minorEastAsia" w:cstheme="minorBidi"/>
          <w:b/>
          <w:bCs/>
          <w:szCs w:val="22"/>
        </w:rPr>
        <w:t xml:space="preserve"> 1台 </w:t>
      </w:r>
      <w:r>
        <w:rPr>
          <w:rFonts w:hint="eastAsia" w:asciiTheme="minorHAnsi" w:hAnsiTheme="minorHAnsi" w:eastAsiaTheme="minorEastAsia" w:cstheme="minorBidi"/>
          <w:i/>
          <w:iCs/>
          <w:szCs w:val="22"/>
        </w:rPr>
        <w:t>靖宇分中心</w:t>
      </w:r>
    </w:p>
    <w:p w14:paraId="7E95B683">
      <w:pPr>
        <w:rPr>
          <w:rFonts w:hint="eastAsia" w:asciiTheme="minorHAnsi" w:hAnsiTheme="minorHAnsi" w:eastAsiaTheme="minorEastAsia" w:cstheme="minorBidi"/>
          <w:szCs w:val="22"/>
        </w:rPr>
      </w:pPr>
      <w:r>
        <w:rPr>
          <w:rFonts w:hint="eastAsia" w:asciiTheme="minorHAnsi" w:hAnsiTheme="minorHAnsi" w:eastAsiaTheme="minorEastAsia" w:cstheme="minorBidi"/>
          <w:szCs w:val="22"/>
        </w:rPr>
        <w:t>48端口交换机，端口类型:可支持 FL_ Port、F Port、M Port(镜像端口)和 EPort。可实现基于交换机类型的自我发现(U_Port)。接入网关模式中的可选端口类型控制:FFort和使用NPIV技术的NPort。</w:t>
      </w:r>
    </w:p>
    <w:p w14:paraId="11308E6D">
      <w:pPr>
        <w:rPr>
          <w:rFonts w:hint="eastAsia" w:ascii="等线" w:hAnsi="等线" w:eastAsia="等线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2BF"/>
    <w:rsid w:val="00087160"/>
    <w:rsid w:val="003B07CE"/>
    <w:rsid w:val="005C0685"/>
    <w:rsid w:val="00745D03"/>
    <w:rsid w:val="00B912BF"/>
    <w:rsid w:val="00E46F72"/>
    <w:rsid w:val="18413492"/>
    <w:rsid w:val="2AC6660C"/>
    <w:rsid w:val="62B92AA6"/>
    <w:rsid w:val="6E731B96"/>
    <w:rsid w:val="7CBD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7783</Words>
  <Characters>11616</Characters>
  <Lines>1</Lines>
  <Paragraphs>1</Paragraphs>
  <TotalTime>4</TotalTime>
  <ScaleCrop>false</ScaleCrop>
  <LinksUpToDate>false</LinksUpToDate>
  <CharactersWithSpaces>12094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2026-04-11T04:11:00Z</dcterms:created>
  <dc:creator>Administrator</dc:creator>
  <cp:lastModifiedBy>张黎海</cp:lastModifiedBy>
  <dcterms:modified xsi:type="dcterms:W3CDTF">2026-04-14T09:48:58Z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D4B5CDE55AE9401F8522EDC11D490873_12</vt:lpwstr>
  </property>
</Properties>
</file>