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0BBDD">
      <w:pP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悬臂式可变情报板</w:t>
      </w:r>
    </w:p>
    <w:p w14:paraId="2FB24CE9">
      <w:pPr>
        <w:autoSpaceDE w:val="0"/>
        <w:autoSpaceDN w:val="0"/>
        <w:adjustRightInd w:val="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由显示板、工业级微处理器、控制机箱、立柱及悬架、电源、电气保护和防雷装置组成。长</w:t>
      </w:r>
      <w:r>
        <w:rPr>
          <w:rFonts w:ascii="Times New Roman" w:hAnsi="Times New Roman" w:eastAsia="宋体" w:cs="Times New Roman"/>
          <w:sz w:val="24"/>
          <w:szCs w:val="24"/>
        </w:rPr>
        <w:t>X</w:t>
      </w:r>
      <w:r>
        <w:rPr>
          <w:rFonts w:hint="eastAsia" w:ascii="Times New Roman" w:hAnsi="Times New Roman" w:eastAsia="宋体" w:cs="Times New Roman"/>
          <w:sz w:val="24"/>
          <w:szCs w:val="24"/>
        </w:rPr>
        <w:t>宽为</w:t>
      </w:r>
      <w:r>
        <w:rPr>
          <w:rFonts w:ascii="Times New Roman" w:hAnsi="Times New Roman" w:eastAsia="宋体" w:cs="Times New Roman"/>
          <w:sz w:val="24"/>
          <w:szCs w:val="24"/>
        </w:rPr>
        <w:t>3.2mX2.4m</w:t>
      </w:r>
      <w:r>
        <w:rPr>
          <w:rFonts w:hint="eastAsia" w:ascii="Times New Roman" w:hAnsi="Times New Roman" w:eastAsia="宋体" w:cs="Times New Roman"/>
          <w:sz w:val="24"/>
          <w:szCs w:val="24"/>
        </w:rPr>
        <w:t>。文字显示三行各</w:t>
      </w:r>
      <w:r>
        <w:rPr>
          <w:rFonts w:ascii="Times New Roman" w:hAnsi="Times New Roman" w:eastAsia="宋体" w:cs="Times New Roman"/>
          <w:sz w:val="24"/>
          <w:szCs w:val="24"/>
        </w:rPr>
        <w:t>4</w:t>
      </w:r>
      <w:r>
        <w:rPr>
          <w:rFonts w:hint="eastAsia" w:ascii="Times New Roman" w:hAnsi="Times New Roman" w:eastAsia="宋体" w:cs="Times New Roman"/>
          <w:sz w:val="24"/>
          <w:szCs w:val="24"/>
        </w:rPr>
        <w:t>个汉字，每个汉字由</w:t>
      </w:r>
      <w:r>
        <w:rPr>
          <w:rFonts w:ascii="Times New Roman" w:hAnsi="Times New Roman" w:eastAsia="宋体" w:cs="Times New Roman"/>
          <w:sz w:val="24"/>
          <w:szCs w:val="24"/>
        </w:rPr>
        <w:t>32X32</w:t>
      </w:r>
      <w:r>
        <w:rPr>
          <w:rFonts w:hint="eastAsia" w:ascii="Times New Roman" w:hAnsi="Times New Roman" w:eastAsia="宋体" w:cs="Times New Roman"/>
          <w:sz w:val="24"/>
          <w:szCs w:val="24"/>
        </w:rPr>
        <w:t>个像素组成；每个像素由</w:t>
      </w:r>
      <w:r>
        <w:rPr>
          <w:rFonts w:ascii="Times New Roman" w:hAnsi="Times New Roman" w:eastAsia="宋体" w:cs="Times New Roman"/>
          <w:sz w:val="24"/>
          <w:szCs w:val="24"/>
        </w:rPr>
        <w:t>2</w:t>
      </w:r>
      <w:r>
        <w:rPr>
          <w:rFonts w:hint="eastAsia" w:ascii="Times New Roman" w:hAnsi="Times New Roman" w:eastAsia="宋体" w:cs="Times New Roman"/>
          <w:sz w:val="24"/>
          <w:szCs w:val="24"/>
        </w:rPr>
        <w:t>红、</w:t>
      </w:r>
      <w:r>
        <w:rPr>
          <w:rFonts w:ascii="Times New Roman" w:hAnsi="Times New Roman" w:eastAsia="宋体" w:cs="Times New Roman"/>
          <w:sz w:val="24"/>
          <w:szCs w:val="24"/>
        </w:rPr>
        <w:t>1</w:t>
      </w:r>
      <w:r>
        <w:rPr>
          <w:rFonts w:hint="eastAsia" w:ascii="Times New Roman" w:hAnsi="Times New Roman" w:eastAsia="宋体" w:cs="Times New Roman"/>
          <w:sz w:val="24"/>
          <w:szCs w:val="24"/>
        </w:rPr>
        <w:t>绿双基色</w:t>
      </w:r>
      <w:r>
        <w:rPr>
          <w:rFonts w:ascii="Times New Roman" w:hAnsi="Times New Roman" w:eastAsia="宋体" w:cs="Times New Roman"/>
          <w:sz w:val="24"/>
          <w:szCs w:val="24"/>
        </w:rPr>
        <w:t>LED</w:t>
      </w:r>
      <w:r>
        <w:rPr>
          <w:rFonts w:hint="eastAsia" w:ascii="Times New Roman" w:hAnsi="Times New Roman" w:eastAsia="宋体" w:cs="Times New Roman"/>
          <w:sz w:val="24"/>
          <w:szCs w:val="24"/>
        </w:rPr>
        <w:t>组成；像素点间距</w:t>
      </w:r>
      <w:r>
        <w:rPr>
          <w:rFonts w:ascii="Times New Roman" w:hAnsi="Times New Roman" w:eastAsia="宋体" w:cs="Times New Roman"/>
          <w:sz w:val="24"/>
          <w:szCs w:val="24"/>
        </w:rPr>
        <w:t xml:space="preserve">25mm; </w:t>
      </w:r>
      <w:r>
        <w:rPr>
          <w:rFonts w:hint="eastAsia" w:ascii="Times New Roman" w:hAnsi="Times New Roman" w:eastAsia="宋体" w:cs="Times New Roman"/>
          <w:sz w:val="24"/>
          <w:szCs w:val="24"/>
        </w:rPr>
        <w:t>亮度</w:t>
      </w:r>
      <w:r>
        <w:rPr>
          <w:rFonts w:ascii="Times New Roman" w:hAnsi="Times New Roman" w:eastAsia="宋体" w:cs="Times New Roman"/>
          <w:sz w:val="24"/>
          <w:szCs w:val="24"/>
        </w:rPr>
        <w:t>≥8000cd/m</w:t>
      </w:r>
      <w:r>
        <w:rPr>
          <w:rFonts w:hint="eastAsia" w:ascii="Times New Roman" w:hAnsi="Times New Roman" w:eastAsia="宋体" w:cs="Times New Roman"/>
          <w:sz w:val="24"/>
          <w:szCs w:val="24"/>
          <w:vertAlign w:val="superscript"/>
        </w:rPr>
        <w:t>2</w:t>
      </w:r>
      <w:r>
        <w:rPr>
          <w:rFonts w:hint="eastAsia" w:ascii="Times New Roman" w:hAnsi="Times New Roman" w:eastAsia="宋体" w:cs="Times New Roman"/>
          <w:sz w:val="24"/>
          <w:szCs w:val="24"/>
        </w:rPr>
        <w:t>；</w:t>
      </w:r>
      <w:r>
        <w:rPr>
          <w:rFonts w:ascii="Times New Roman" w:hAnsi="Times New Roman" w:eastAsia="宋体" w:cs="Times New Roman"/>
          <w:sz w:val="24"/>
          <w:szCs w:val="24"/>
        </w:rPr>
        <w:t>LED</w:t>
      </w:r>
      <w:r>
        <w:rPr>
          <w:rFonts w:hint="eastAsia" w:ascii="Times New Roman" w:hAnsi="Times New Roman" w:eastAsia="宋体" w:cs="Times New Roman"/>
          <w:sz w:val="24"/>
          <w:szCs w:val="24"/>
        </w:rPr>
        <w:t>半功率角</w:t>
      </w:r>
      <w:r>
        <w:rPr>
          <w:rFonts w:ascii="Times New Roman" w:hAnsi="Times New Roman" w:eastAsia="宋体" w:cs="Times New Roman"/>
          <w:sz w:val="24"/>
          <w:szCs w:val="24"/>
        </w:rPr>
        <w:t xml:space="preserve">≥30°; </w:t>
      </w:r>
      <w:r>
        <w:rPr>
          <w:rFonts w:hint="eastAsia" w:ascii="Times New Roman" w:hAnsi="Times New Roman" w:eastAsia="宋体" w:cs="Times New Roman"/>
          <w:sz w:val="24"/>
          <w:szCs w:val="24"/>
        </w:rPr>
        <w:t>盲点率</w:t>
      </w:r>
      <w:r>
        <w:rPr>
          <w:rFonts w:ascii="Times New Roman" w:hAnsi="Times New Roman" w:eastAsia="宋体" w:cs="Times New Roman"/>
          <w:sz w:val="24"/>
          <w:szCs w:val="24"/>
        </w:rPr>
        <w:t>1&lt;‰</w:t>
      </w:r>
      <w:r>
        <w:rPr>
          <w:rFonts w:hint="eastAsia" w:ascii="Times New Roman" w:hAnsi="Times New Roman" w:eastAsia="宋体" w:cs="Times New Roman"/>
          <w:sz w:val="24"/>
          <w:szCs w:val="24"/>
        </w:rPr>
        <w:t>且为离散型；可视角度</w:t>
      </w:r>
      <w:r>
        <w:rPr>
          <w:rFonts w:ascii="Times New Roman" w:hAnsi="Times New Roman" w:eastAsia="宋体" w:cs="Times New Roman"/>
          <w:sz w:val="24"/>
          <w:szCs w:val="24"/>
        </w:rPr>
        <w:t xml:space="preserve">≥30° </w:t>
      </w:r>
      <w:r>
        <w:rPr>
          <w:rFonts w:hint="eastAsia" w:ascii="Times New Roman" w:hAnsi="Times New Roman" w:eastAsia="宋体" w:cs="Times New Roman"/>
          <w:sz w:val="24"/>
          <w:szCs w:val="24"/>
        </w:rPr>
        <w:t>。采用定电流驱动，具有过流保护功能。每个模块中电源故障时均可全屏自动关机。当屏内温度过高时，亦应自动关机，并向区域中心返回故障信号。具有手动／自动</w:t>
      </w:r>
      <w:r>
        <w:rPr>
          <w:rFonts w:ascii="Times New Roman" w:hAnsi="Times New Roman" w:eastAsia="宋体" w:cs="Times New Roman"/>
          <w:sz w:val="24"/>
          <w:szCs w:val="24"/>
        </w:rPr>
        <w:t>32</w:t>
      </w:r>
      <w:r>
        <w:rPr>
          <w:rFonts w:hint="eastAsia" w:ascii="Times New Roman" w:hAnsi="Times New Roman" w:eastAsia="宋体" w:cs="Times New Roman"/>
          <w:sz w:val="24"/>
          <w:szCs w:val="24"/>
        </w:rPr>
        <w:t>级以上调光功能，显示内容昼夜清楚可见；在正常天气下，动态可视距离</w:t>
      </w:r>
      <w:r>
        <w:rPr>
          <w:rFonts w:ascii="Times New Roman" w:hAnsi="Times New Roman" w:eastAsia="宋体" w:cs="Times New Roman"/>
          <w:sz w:val="24"/>
          <w:szCs w:val="24"/>
        </w:rPr>
        <w:t xml:space="preserve">210m, </w:t>
      </w:r>
      <w:r>
        <w:rPr>
          <w:rFonts w:hint="eastAsia" w:ascii="Times New Roman" w:hAnsi="Times New Roman" w:eastAsia="宋体" w:cs="Times New Roman"/>
          <w:sz w:val="24"/>
          <w:szCs w:val="24"/>
        </w:rPr>
        <w:t>静态可视距离</w:t>
      </w:r>
      <w:r>
        <w:rPr>
          <w:rFonts w:ascii="Times New Roman" w:hAnsi="Times New Roman" w:eastAsia="宋体" w:cs="Times New Roman"/>
          <w:sz w:val="24"/>
          <w:szCs w:val="24"/>
        </w:rPr>
        <w:t xml:space="preserve">250m; </w:t>
      </w:r>
      <w:r>
        <w:rPr>
          <w:rFonts w:hint="eastAsia" w:ascii="Times New Roman" w:hAnsi="Times New Roman" w:eastAsia="宋体" w:cs="Times New Roman"/>
          <w:sz w:val="24"/>
          <w:szCs w:val="24"/>
        </w:rPr>
        <w:t>通信接口</w:t>
      </w:r>
      <w:r>
        <w:rPr>
          <w:rFonts w:ascii="Times New Roman" w:hAnsi="Times New Roman" w:eastAsia="宋体" w:cs="Times New Roman"/>
          <w:sz w:val="24"/>
          <w:szCs w:val="24"/>
        </w:rPr>
        <w:t>RS232/485</w:t>
      </w:r>
      <w:r>
        <w:rPr>
          <w:rFonts w:hint="eastAsia" w:ascii="Times New Roman" w:hAnsi="Times New Roman" w:eastAsia="宋体" w:cs="Times New Roman"/>
          <w:sz w:val="24"/>
          <w:szCs w:val="24"/>
        </w:rPr>
        <w:t>、</w:t>
      </w:r>
      <w:r>
        <w:rPr>
          <w:rFonts w:ascii="Times New Roman" w:hAnsi="Times New Roman" w:eastAsia="宋体" w:cs="Times New Roman"/>
          <w:sz w:val="24"/>
          <w:szCs w:val="24"/>
        </w:rPr>
        <w:t>10/100M</w:t>
      </w:r>
      <w:r>
        <w:rPr>
          <w:rFonts w:hint="eastAsia" w:ascii="Times New Roman" w:hAnsi="Times New Roman" w:eastAsia="宋体" w:cs="Times New Roman"/>
          <w:sz w:val="24"/>
          <w:szCs w:val="24"/>
        </w:rPr>
        <w:t>以太网口；通信方式异步、双工或半双工、内容不压缩；通信规程应符合《数据通信基本控制规程》</w:t>
      </w:r>
      <w:r>
        <w:rPr>
          <w:rFonts w:ascii="Times New Roman" w:hAnsi="Times New Roman" w:eastAsia="宋体" w:cs="Times New Roman"/>
          <w:sz w:val="24"/>
          <w:szCs w:val="24"/>
        </w:rPr>
        <w:t>(GB3453)</w:t>
      </w:r>
      <w:r>
        <w:rPr>
          <w:rFonts w:hint="eastAsia" w:ascii="Times New Roman" w:hAnsi="Times New Roman" w:eastAsia="宋体" w:cs="Times New Roman"/>
          <w:sz w:val="24"/>
          <w:szCs w:val="24"/>
        </w:rPr>
        <w:t>。控制单元应装有一、二级简体汉字库，可存储</w:t>
      </w:r>
      <w:r>
        <w:rPr>
          <w:rFonts w:ascii="Times New Roman" w:hAnsi="Times New Roman" w:eastAsia="宋体" w:cs="Times New Roman"/>
          <w:sz w:val="24"/>
          <w:szCs w:val="24"/>
        </w:rPr>
        <w:t>100</w:t>
      </w:r>
      <w:r>
        <w:rPr>
          <w:rFonts w:hint="eastAsia" w:ascii="Times New Roman" w:hAnsi="Times New Roman" w:eastAsia="宋体" w:cs="Times New Roman"/>
          <w:sz w:val="24"/>
          <w:szCs w:val="24"/>
        </w:rPr>
        <w:t>条以上信息。设备箱体防晒防腐蚀，防护等级：</w:t>
      </w:r>
      <w:r>
        <w:rPr>
          <w:rFonts w:ascii="Times New Roman" w:hAnsi="Times New Roman" w:eastAsia="宋体" w:cs="Times New Roman"/>
          <w:sz w:val="24"/>
          <w:szCs w:val="24"/>
        </w:rPr>
        <w:t xml:space="preserve"> GB IP56; </w:t>
      </w:r>
      <w:r>
        <w:rPr>
          <w:rFonts w:hint="eastAsia" w:ascii="Times New Roman" w:hAnsi="Times New Roman" w:eastAsia="宋体" w:cs="Times New Roman"/>
          <w:sz w:val="24"/>
          <w:szCs w:val="24"/>
        </w:rPr>
        <w:t>平均无故障工作时间</w:t>
      </w:r>
      <w:r>
        <w:rPr>
          <w:rFonts w:ascii="Times New Roman" w:hAnsi="Times New Roman" w:eastAsia="宋体" w:cs="Times New Roman"/>
          <w:sz w:val="24"/>
          <w:szCs w:val="24"/>
        </w:rPr>
        <w:t>MTBF: ≥50000</w:t>
      </w:r>
      <w:r>
        <w:rPr>
          <w:rFonts w:hint="eastAsia" w:ascii="Times New Roman" w:hAnsi="Times New Roman" w:eastAsia="宋体" w:cs="Times New Roman"/>
          <w:sz w:val="24"/>
          <w:szCs w:val="24"/>
        </w:rPr>
        <w:t>小时；能抵抗</w:t>
      </w:r>
      <w:r>
        <w:rPr>
          <w:rFonts w:ascii="Times New Roman" w:hAnsi="Times New Roman" w:eastAsia="宋体" w:cs="Times New Roman"/>
          <w:sz w:val="24"/>
          <w:szCs w:val="24"/>
        </w:rPr>
        <w:t>40m/s</w:t>
      </w:r>
      <w:r>
        <w:rPr>
          <w:rFonts w:hint="eastAsia" w:ascii="Times New Roman" w:hAnsi="Times New Roman" w:eastAsia="宋体" w:cs="Times New Roman"/>
          <w:sz w:val="24"/>
          <w:szCs w:val="24"/>
        </w:rPr>
        <w:t>的风速；工作温度：</w:t>
      </w:r>
      <w:r>
        <w:rPr>
          <w:rFonts w:ascii="Times New Roman" w:hAnsi="Times New Roman" w:eastAsia="宋体" w:cs="Times New Roman"/>
          <w:sz w:val="24"/>
          <w:szCs w:val="24"/>
        </w:rPr>
        <w:t xml:space="preserve"> -40 °C</w:t>
      </w:r>
      <w:r>
        <w:rPr>
          <w:rFonts w:hint="eastAsia" w:ascii="Times New Roman" w:hAnsi="Times New Roman" w:eastAsia="宋体" w:cs="Times New Roman"/>
          <w:sz w:val="24"/>
          <w:szCs w:val="24"/>
        </w:rPr>
        <w:t>~</w:t>
      </w:r>
      <w:r>
        <w:rPr>
          <w:rFonts w:ascii="Times New Roman" w:hAnsi="Times New Roman" w:eastAsia="宋体" w:cs="Times New Roman"/>
          <w:sz w:val="24"/>
          <w:szCs w:val="24"/>
        </w:rPr>
        <w:t>+55°C</w:t>
      </w:r>
      <w:r>
        <w:rPr>
          <w:rFonts w:hint="eastAsia" w:ascii="Times New Roman" w:hAnsi="Times New Roman" w:eastAsia="宋体" w:cs="Times New Roman"/>
          <w:sz w:val="24"/>
          <w:szCs w:val="24"/>
        </w:rPr>
        <w:t>。控制器保护接地</w:t>
      </w:r>
      <w:r>
        <w:rPr>
          <w:rFonts w:ascii="Times New Roman" w:hAnsi="Times New Roman" w:eastAsia="宋体" w:cs="Times New Roman"/>
          <w:sz w:val="24"/>
          <w:szCs w:val="24"/>
        </w:rPr>
        <w:t>≤4Ω</w:t>
      </w:r>
      <w:r>
        <w:rPr>
          <w:rFonts w:hint="eastAsia" w:ascii="Times New Roman" w:hAnsi="Times New Roman" w:eastAsia="宋体" w:cs="Times New Roman"/>
          <w:sz w:val="24"/>
          <w:szCs w:val="24"/>
        </w:rPr>
        <w:t>。功率：全屏白色，亮度</w:t>
      </w:r>
      <w:r>
        <w:rPr>
          <w:rFonts w:ascii="Times New Roman" w:hAnsi="Times New Roman" w:eastAsia="宋体" w:cs="Times New Roman"/>
          <w:sz w:val="24"/>
          <w:szCs w:val="24"/>
        </w:rPr>
        <w:t>8000±200cd/m</w:t>
      </w:r>
      <w:r>
        <w:rPr>
          <w:rFonts w:ascii="Times New Roman" w:hAnsi="Times New Roman" w:eastAsia="宋体" w:cs="Times New Roman"/>
          <w:sz w:val="24"/>
          <w:szCs w:val="24"/>
          <w:vertAlign w:val="superscript"/>
        </w:rPr>
        <w:t>2</w:t>
      </w:r>
      <w:r>
        <w:rPr>
          <w:rFonts w:hint="eastAsia" w:ascii="Times New Roman" w:hAnsi="Times New Roman" w:eastAsia="宋体" w:cs="Times New Roman"/>
          <w:sz w:val="24"/>
          <w:szCs w:val="24"/>
        </w:rPr>
        <w:t>的情况下，最大功率应不大于</w:t>
      </w:r>
      <w:r>
        <w:rPr>
          <w:rFonts w:ascii="Times New Roman" w:hAnsi="Times New Roman" w:eastAsia="宋体" w:cs="Times New Roman"/>
          <w:sz w:val="24"/>
          <w:szCs w:val="24"/>
        </w:rPr>
        <w:t>150W/m</w:t>
      </w:r>
      <w:r>
        <w:rPr>
          <w:rFonts w:ascii="Times New Roman" w:hAnsi="Times New Roman" w:eastAsia="宋体" w:cs="Times New Roman"/>
          <w:sz w:val="24"/>
          <w:szCs w:val="24"/>
          <w:vertAlign w:val="superscript"/>
        </w:rPr>
        <w:t>2</w:t>
      </w:r>
      <w:r>
        <w:rPr>
          <w:rFonts w:hint="eastAsia" w:ascii="Times New Roman" w:hAnsi="Times New Roman" w:eastAsia="宋体" w:cs="Times New Roman"/>
          <w:sz w:val="24"/>
          <w:szCs w:val="24"/>
        </w:rPr>
        <w:t>。微处理器可通过综合通信网与监控计算机联系。情报板应满足《高速公路可变信息标志》</w:t>
      </w:r>
      <w:r>
        <w:rPr>
          <w:rFonts w:ascii="Times New Roman" w:hAnsi="Times New Roman" w:eastAsia="宋体" w:cs="Times New Roman"/>
          <w:sz w:val="24"/>
          <w:szCs w:val="24"/>
        </w:rPr>
        <w:t>GB23828-2009</w:t>
      </w:r>
      <w:r>
        <w:rPr>
          <w:rFonts w:hint="eastAsia" w:ascii="Times New Roman" w:hAnsi="Times New Roman" w:eastAsia="宋体" w:cs="Times New Roman"/>
          <w:sz w:val="24"/>
          <w:szCs w:val="24"/>
        </w:rPr>
        <w:t>的要求。</w:t>
      </w:r>
    </w:p>
    <w:p w14:paraId="01DBCEF9">
      <w:pPr>
        <w:autoSpaceDE w:val="0"/>
        <w:autoSpaceDN w:val="0"/>
        <w:adjustRightInd w:val="0"/>
        <w:jc w:val="left"/>
        <w:rPr>
          <w:rFonts w:ascii="Times New Roman" w:hAnsi="Times New Roman" w:eastAsia="宋体" w:cs="Times New Roman"/>
          <w:sz w:val="24"/>
          <w:szCs w:val="24"/>
        </w:rPr>
      </w:pPr>
    </w:p>
    <w:p w14:paraId="047690A4">
      <w:pPr>
        <w:autoSpaceDE w:val="0"/>
        <w:autoSpaceDN w:val="0"/>
        <w:adjustRightInd w:val="0"/>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门架式可变情报板</w:t>
      </w:r>
    </w:p>
    <w:p w14:paraId="5C60A008">
      <w:pPr>
        <w:autoSpaceDE w:val="0"/>
        <w:autoSpaceDN w:val="0"/>
        <w:adjustRightInd w:val="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由显示板、工业级微处理器、控制机箱、门架（门架宽度随所在位置路基宽度调整）、电源、电气保护和防雷装置组成。显示尺寸：</w:t>
      </w:r>
      <w:r>
        <w:rPr>
          <w:rFonts w:ascii="Times New Roman" w:hAnsi="Times New Roman" w:eastAsia="宋体" w:cs="Times New Roman"/>
          <w:sz w:val="24"/>
          <w:szCs w:val="24"/>
        </w:rPr>
        <w:t>W10.0m</w:t>
      </w:r>
      <w:r>
        <w:rPr>
          <w:rFonts w:hint="eastAsia" w:ascii="Times New Roman" w:hAnsi="Times New Roman" w:eastAsia="宋体" w:cs="Times New Roman"/>
          <w:sz w:val="24"/>
          <w:szCs w:val="24"/>
        </w:rPr>
        <w:t>×</w:t>
      </w:r>
      <w:r>
        <w:rPr>
          <w:rFonts w:ascii="Times New Roman" w:hAnsi="Times New Roman" w:eastAsia="宋体" w:cs="Times New Roman"/>
          <w:sz w:val="24"/>
          <w:szCs w:val="24"/>
        </w:rPr>
        <w:t>H1.0m</w:t>
      </w:r>
      <w:r>
        <w:rPr>
          <w:rFonts w:hint="eastAsia" w:ascii="Times New Roman" w:hAnsi="Times New Roman" w:eastAsia="宋体" w:cs="Times New Roman"/>
          <w:sz w:val="24"/>
          <w:szCs w:val="24"/>
        </w:rPr>
        <w:t>；每个模组：</w:t>
      </w:r>
      <w:r>
        <w:rPr>
          <w:rFonts w:ascii="Times New Roman" w:hAnsi="Times New Roman" w:eastAsia="宋体" w:cs="Times New Roman"/>
          <w:sz w:val="24"/>
          <w:szCs w:val="24"/>
        </w:rPr>
        <w:t>32</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32 </w:t>
      </w:r>
      <w:r>
        <w:rPr>
          <w:rFonts w:hint="eastAsia" w:ascii="Times New Roman" w:hAnsi="Times New Roman" w:eastAsia="宋体" w:cs="Times New Roman"/>
          <w:sz w:val="24"/>
          <w:szCs w:val="24"/>
        </w:rPr>
        <w:t>像素点阵，呈单行式（可显示汉字英文图案）；整屏解析度：</w:t>
      </w:r>
      <w:r>
        <w:rPr>
          <w:rFonts w:ascii="Times New Roman" w:hAnsi="Times New Roman" w:eastAsia="宋体" w:cs="Times New Roman"/>
          <w:sz w:val="24"/>
          <w:szCs w:val="24"/>
        </w:rPr>
        <w:t xml:space="preserve">W320 </w:t>
      </w:r>
      <w:r>
        <w:rPr>
          <w:rFonts w:hint="eastAsia" w:ascii="Times New Roman" w:hAnsi="Times New Roman" w:eastAsia="宋体" w:cs="Times New Roman"/>
          <w:sz w:val="24"/>
          <w:szCs w:val="24"/>
        </w:rPr>
        <w:t>点×</w:t>
      </w:r>
      <w:r>
        <w:rPr>
          <w:rFonts w:ascii="Times New Roman" w:hAnsi="Times New Roman" w:eastAsia="宋体" w:cs="Times New Roman"/>
          <w:sz w:val="24"/>
          <w:szCs w:val="24"/>
        </w:rPr>
        <w:t xml:space="preserve">H32 </w:t>
      </w:r>
      <w:r>
        <w:rPr>
          <w:rFonts w:hint="eastAsia" w:ascii="Times New Roman" w:hAnsi="Times New Roman" w:eastAsia="宋体" w:cs="Times New Roman"/>
          <w:sz w:val="24"/>
          <w:szCs w:val="24"/>
        </w:rPr>
        <w:t>点；点间距：</w:t>
      </w:r>
      <w:r>
        <w:rPr>
          <w:rFonts w:ascii="Times New Roman" w:hAnsi="Times New Roman" w:eastAsia="宋体" w:cs="Times New Roman"/>
          <w:sz w:val="24"/>
          <w:szCs w:val="24"/>
        </w:rPr>
        <w:t xml:space="preserve">31.25 </w:t>
      </w:r>
      <w:r>
        <w:rPr>
          <w:rFonts w:hint="eastAsia" w:ascii="Times New Roman" w:hAnsi="Times New Roman" w:eastAsia="宋体" w:cs="Times New Roman"/>
          <w:sz w:val="24"/>
          <w:szCs w:val="24"/>
        </w:rPr>
        <w:t>㎜；盲点率</w:t>
      </w:r>
      <w:r>
        <w:rPr>
          <w:rFonts w:ascii="Times New Roman" w:hAnsi="Times New Roman" w:eastAsia="宋体" w:cs="Times New Roman"/>
          <w:sz w:val="24"/>
          <w:szCs w:val="24"/>
        </w:rPr>
        <w:t>1</w:t>
      </w:r>
      <w:r>
        <w:rPr>
          <w:rFonts w:hint="eastAsia" w:ascii="Times New Roman" w:hAnsi="Times New Roman" w:eastAsia="宋体" w:cs="Times New Roman"/>
          <w:sz w:val="24"/>
          <w:szCs w:val="24"/>
        </w:rPr>
        <w:t>＜‰且为离散型；可视角度≥</w:t>
      </w:r>
      <w:r>
        <w:rPr>
          <w:rFonts w:ascii="Times New Roman" w:hAnsi="Times New Roman" w:eastAsia="宋体" w:cs="Times New Roman"/>
          <w:sz w:val="24"/>
          <w:szCs w:val="24"/>
        </w:rPr>
        <w:t>30</w:t>
      </w:r>
      <w:r>
        <w:rPr>
          <w:rFonts w:hint="eastAsia" w:ascii="Times New Roman" w:hAnsi="Times New Roman" w:eastAsia="宋体" w:cs="Times New Roman"/>
          <w:sz w:val="24"/>
          <w:szCs w:val="24"/>
        </w:rPr>
        <w:t>°；显示颜色：全部箱体全彩色；显示配置：</w:t>
      </w:r>
      <w:r>
        <w:rPr>
          <w:rFonts w:ascii="Times New Roman" w:hAnsi="Times New Roman" w:eastAsia="宋体" w:cs="Times New Roman"/>
          <w:sz w:val="24"/>
          <w:szCs w:val="24"/>
        </w:rPr>
        <w:t>4R2PG1PB</w:t>
      </w:r>
      <w:r>
        <w:rPr>
          <w:rFonts w:hint="eastAsia" w:ascii="Times New Roman" w:hAnsi="Times New Roman" w:eastAsia="宋体" w:cs="Times New Roman"/>
          <w:sz w:val="24"/>
          <w:szCs w:val="24"/>
        </w:rPr>
        <w:t>；亮度：≥</w:t>
      </w:r>
      <w:r>
        <w:rPr>
          <w:rFonts w:ascii="Times New Roman" w:hAnsi="Times New Roman" w:eastAsia="宋体" w:cs="Times New Roman"/>
          <w:sz w:val="24"/>
          <w:szCs w:val="24"/>
        </w:rPr>
        <w:t>8000cd/</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LED </w:t>
      </w:r>
      <w:r>
        <w:rPr>
          <w:rFonts w:hint="eastAsia" w:ascii="Times New Roman" w:hAnsi="Times New Roman" w:eastAsia="宋体" w:cs="Times New Roman"/>
          <w:sz w:val="24"/>
          <w:szCs w:val="24"/>
        </w:rPr>
        <w:t>半功率角≥</w:t>
      </w:r>
      <w:r>
        <w:rPr>
          <w:rFonts w:ascii="Times New Roman" w:hAnsi="Times New Roman" w:eastAsia="宋体" w:cs="Times New Roman"/>
          <w:sz w:val="24"/>
          <w:szCs w:val="24"/>
        </w:rPr>
        <w:t>30</w:t>
      </w:r>
      <w:r>
        <w:rPr>
          <w:rFonts w:hint="eastAsia" w:ascii="Times New Roman" w:hAnsi="Times New Roman" w:eastAsia="宋体" w:cs="Times New Roman"/>
          <w:sz w:val="24"/>
          <w:szCs w:val="24"/>
        </w:rPr>
        <w:t>°；采用定电流驱动，具有过流保护功能。每个模</w:t>
      </w:r>
    </w:p>
    <w:p w14:paraId="5485E972">
      <w:pPr>
        <w:autoSpaceDE w:val="0"/>
        <w:autoSpaceDN w:val="0"/>
        <w:adjustRightInd w:val="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块中电源故障时均可全屏自动关机。当屏内温度过高时，亦应自动关机，并向监控室返回故障信号。具有手动</w:t>
      </w:r>
      <w:r>
        <w:rPr>
          <w:rFonts w:ascii="Times New Roman" w:hAnsi="Times New Roman" w:eastAsia="宋体" w:cs="Times New Roman"/>
          <w:sz w:val="24"/>
          <w:szCs w:val="24"/>
        </w:rPr>
        <w:t>/</w:t>
      </w:r>
      <w:r>
        <w:rPr>
          <w:rFonts w:hint="eastAsia" w:ascii="Times New Roman" w:hAnsi="Times New Roman" w:eastAsia="宋体" w:cs="Times New Roman"/>
          <w:sz w:val="24"/>
          <w:szCs w:val="24"/>
        </w:rPr>
        <w:t>自动</w:t>
      </w:r>
      <w:r>
        <w:rPr>
          <w:rFonts w:ascii="Times New Roman" w:hAnsi="Times New Roman" w:eastAsia="宋体" w:cs="Times New Roman"/>
          <w:sz w:val="24"/>
          <w:szCs w:val="24"/>
        </w:rPr>
        <w:t xml:space="preserve">32 </w:t>
      </w:r>
      <w:r>
        <w:rPr>
          <w:rFonts w:hint="eastAsia" w:ascii="Times New Roman" w:hAnsi="Times New Roman" w:eastAsia="宋体" w:cs="Times New Roman"/>
          <w:sz w:val="24"/>
          <w:szCs w:val="24"/>
        </w:rPr>
        <w:t>级以上调光功能，显示内容昼夜清楚可见；在正常天气下，动态可视距离</w:t>
      </w:r>
      <w:r>
        <w:rPr>
          <w:rFonts w:ascii="Times New Roman" w:hAnsi="Times New Roman" w:eastAsia="宋体" w:cs="Times New Roman"/>
          <w:sz w:val="24"/>
          <w:szCs w:val="24"/>
        </w:rPr>
        <w:t>210m</w:t>
      </w:r>
      <w:r>
        <w:rPr>
          <w:rFonts w:hint="eastAsia" w:ascii="Times New Roman" w:hAnsi="Times New Roman" w:eastAsia="宋体" w:cs="Times New Roman"/>
          <w:sz w:val="24"/>
          <w:szCs w:val="24"/>
        </w:rPr>
        <w:t>，静态可视距离</w:t>
      </w:r>
      <w:r>
        <w:rPr>
          <w:rFonts w:ascii="Times New Roman" w:hAnsi="Times New Roman" w:eastAsia="宋体" w:cs="Times New Roman"/>
          <w:sz w:val="24"/>
          <w:szCs w:val="24"/>
        </w:rPr>
        <w:t>250m</w:t>
      </w:r>
      <w:r>
        <w:rPr>
          <w:rFonts w:hint="eastAsia" w:ascii="Times New Roman" w:hAnsi="Times New Roman" w:eastAsia="宋体" w:cs="Times New Roman"/>
          <w:sz w:val="24"/>
          <w:szCs w:val="24"/>
        </w:rPr>
        <w:t>；通信接口</w:t>
      </w:r>
      <w:r>
        <w:rPr>
          <w:rFonts w:ascii="Times New Roman" w:hAnsi="Times New Roman" w:eastAsia="宋体" w:cs="Times New Roman"/>
          <w:sz w:val="24"/>
          <w:szCs w:val="24"/>
        </w:rPr>
        <w:t>:RS232/485</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10/100M </w:t>
      </w:r>
      <w:r>
        <w:rPr>
          <w:rFonts w:hint="eastAsia" w:ascii="Times New Roman" w:hAnsi="Times New Roman" w:eastAsia="宋体" w:cs="Times New Roman"/>
          <w:sz w:val="24"/>
          <w:szCs w:val="24"/>
        </w:rPr>
        <w:t>以太网口；通信方式</w:t>
      </w:r>
      <w:r>
        <w:rPr>
          <w:rFonts w:ascii="Times New Roman" w:hAnsi="Times New Roman" w:eastAsia="宋体" w:cs="Times New Roman"/>
          <w:sz w:val="24"/>
          <w:szCs w:val="24"/>
        </w:rPr>
        <w:t>:</w:t>
      </w:r>
      <w:r>
        <w:rPr>
          <w:rFonts w:hint="eastAsia" w:ascii="Times New Roman" w:hAnsi="Times New Roman" w:eastAsia="宋体" w:cs="Times New Roman"/>
          <w:sz w:val="24"/>
          <w:szCs w:val="24"/>
        </w:rPr>
        <w:t>异步、双工或半双工、内容不压缩；通信速度：</w:t>
      </w:r>
      <w:r>
        <w:rPr>
          <w:rFonts w:ascii="Times New Roman" w:hAnsi="Times New Roman" w:eastAsia="宋体" w:cs="Times New Roman"/>
          <w:sz w:val="24"/>
          <w:szCs w:val="24"/>
        </w:rPr>
        <w:t>1200</w:t>
      </w:r>
      <w:r>
        <w:rPr>
          <w:rFonts w:hint="eastAsia" w:ascii="Times New Roman" w:hAnsi="Times New Roman" w:eastAsia="宋体" w:cs="Times New Roman"/>
          <w:sz w:val="24"/>
          <w:szCs w:val="24"/>
        </w:rPr>
        <w:t>～</w:t>
      </w:r>
      <w:r>
        <w:rPr>
          <w:rFonts w:ascii="Times New Roman" w:hAnsi="Times New Roman" w:eastAsia="宋体" w:cs="Times New Roman"/>
          <w:sz w:val="24"/>
          <w:szCs w:val="24"/>
        </w:rPr>
        <w:t>19200bps</w:t>
      </w:r>
      <w:r>
        <w:rPr>
          <w:rFonts w:hint="eastAsia" w:ascii="Times New Roman" w:hAnsi="Times New Roman" w:eastAsia="宋体" w:cs="Times New Roman"/>
          <w:sz w:val="24"/>
          <w:szCs w:val="24"/>
        </w:rPr>
        <w:t>。控制单元应装有一、二级简体汉字库，可存储</w:t>
      </w:r>
      <w:r>
        <w:rPr>
          <w:rFonts w:ascii="Times New Roman" w:hAnsi="Times New Roman" w:eastAsia="宋体" w:cs="Times New Roman"/>
          <w:sz w:val="24"/>
          <w:szCs w:val="24"/>
        </w:rPr>
        <w:t xml:space="preserve">100 </w:t>
      </w:r>
      <w:r>
        <w:rPr>
          <w:rFonts w:hint="eastAsia" w:ascii="Times New Roman" w:hAnsi="Times New Roman" w:eastAsia="宋体" w:cs="Times New Roman"/>
          <w:sz w:val="24"/>
          <w:szCs w:val="24"/>
        </w:rPr>
        <w:t>条以上信息。安装方式</w:t>
      </w:r>
      <w:r>
        <w:rPr>
          <w:rFonts w:ascii="Times New Roman" w:hAnsi="Times New Roman" w:eastAsia="宋体" w:cs="Times New Roman"/>
          <w:sz w:val="24"/>
          <w:szCs w:val="24"/>
        </w:rPr>
        <w:t>:</w:t>
      </w:r>
      <w:r>
        <w:rPr>
          <w:rFonts w:hint="eastAsia" w:ascii="Times New Roman" w:hAnsi="Times New Roman" w:eastAsia="宋体" w:cs="Times New Roman"/>
          <w:sz w:val="24"/>
          <w:szCs w:val="24"/>
        </w:rPr>
        <w:t>门架式，距路面净高至少</w:t>
      </w:r>
      <w:r>
        <w:rPr>
          <w:rFonts w:ascii="Times New Roman" w:hAnsi="Times New Roman" w:eastAsia="宋体" w:cs="Times New Roman"/>
          <w:sz w:val="24"/>
          <w:szCs w:val="24"/>
        </w:rPr>
        <w:t>5.5m</w:t>
      </w:r>
      <w:r>
        <w:rPr>
          <w:rFonts w:hint="eastAsia" w:ascii="Times New Roman" w:hAnsi="Times New Roman" w:eastAsia="宋体" w:cs="Times New Roman"/>
          <w:sz w:val="24"/>
          <w:szCs w:val="24"/>
        </w:rPr>
        <w:t>；设备箱体防晒防腐蚀，防护等级</w:t>
      </w:r>
      <w:r>
        <w:rPr>
          <w:rFonts w:ascii="Times New Roman" w:hAnsi="Times New Roman" w:eastAsia="宋体" w:cs="Times New Roman"/>
          <w:sz w:val="24"/>
          <w:szCs w:val="24"/>
        </w:rPr>
        <w:t>:GB IP56</w:t>
      </w:r>
      <w:r>
        <w:rPr>
          <w:rFonts w:hint="eastAsia" w:ascii="Times New Roman" w:hAnsi="Times New Roman" w:eastAsia="宋体" w:cs="Times New Roman"/>
          <w:sz w:val="24"/>
          <w:szCs w:val="24"/>
        </w:rPr>
        <w:t>；平均无故障工作时间</w:t>
      </w:r>
      <w:r>
        <w:rPr>
          <w:rFonts w:ascii="Times New Roman" w:hAnsi="Times New Roman" w:eastAsia="宋体" w:cs="Times New Roman"/>
          <w:sz w:val="24"/>
          <w:szCs w:val="24"/>
        </w:rPr>
        <w:t>MTBF:</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10000 </w:t>
      </w:r>
      <w:r>
        <w:rPr>
          <w:rFonts w:hint="eastAsia" w:ascii="Times New Roman" w:hAnsi="Times New Roman" w:eastAsia="宋体" w:cs="Times New Roman"/>
          <w:sz w:val="24"/>
          <w:szCs w:val="24"/>
        </w:rPr>
        <w:t>小时；能抵抗</w:t>
      </w:r>
      <w:r>
        <w:rPr>
          <w:rFonts w:ascii="Times New Roman" w:hAnsi="Times New Roman" w:eastAsia="宋体" w:cs="Times New Roman"/>
          <w:sz w:val="24"/>
          <w:szCs w:val="24"/>
        </w:rPr>
        <w:t xml:space="preserve">12 </w:t>
      </w:r>
      <w:r>
        <w:rPr>
          <w:rFonts w:hint="eastAsia" w:ascii="Times New Roman" w:hAnsi="Times New Roman" w:eastAsia="宋体" w:cs="Times New Roman"/>
          <w:sz w:val="24"/>
          <w:szCs w:val="24"/>
        </w:rPr>
        <w:t>级强风；工作温度</w:t>
      </w:r>
      <w:r>
        <w:rPr>
          <w:rFonts w:ascii="Times New Roman" w:hAnsi="Times New Roman" w:eastAsia="宋体" w:cs="Times New Roman"/>
          <w:sz w:val="24"/>
          <w:szCs w:val="24"/>
        </w:rPr>
        <w:t>: -40</w:t>
      </w:r>
      <w:r>
        <w:rPr>
          <w:rFonts w:hint="eastAsia" w:ascii="Times New Roman" w:hAnsi="Times New Roman" w:eastAsia="宋体" w:cs="Times New Roman"/>
          <w:sz w:val="24"/>
          <w:szCs w:val="24"/>
        </w:rPr>
        <w:t>℃～</w:t>
      </w:r>
      <w:r>
        <w:rPr>
          <w:rFonts w:ascii="Times New Roman" w:hAnsi="Times New Roman" w:eastAsia="宋体" w:cs="Times New Roman"/>
          <w:sz w:val="24"/>
          <w:szCs w:val="24"/>
        </w:rPr>
        <w:t>+55</w:t>
      </w:r>
      <w:r>
        <w:rPr>
          <w:rFonts w:hint="eastAsia" w:ascii="Times New Roman" w:hAnsi="Times New Roman" w:eastAsia="宋体" w:cs="Times New Roman"/>
          <w:sz w:val="24"/>
          <w:szCs w:val="24"/>
        </w:rPr>
        <w:t>℃。控制器保护接地≤</w:t>
      </w:r>
      <w:r>
        <w:rPr>
          <w:rFonts w:ascii="Times New Roman" w:hAnsi="Times New Roman" w:eastAsia="宋体" w:cs="Times New Roman"/>
          <w:sz w:val="24"/>
          <w:szCs w:val="24"/>
        </w:rPr>
        <w:t>4</w:t>
      </w:r>
      <w:r>
        <w:rPr>
          <w:rFonts w:hint="eastAsia" w:ascii="Times New Roman" w:hAnsi="Times New Roman" w:eastAsia="宋体" w:cs="Times New Roman"/>
          <w:sz w:val="24"/>
          <w:szCs w:val="24"/>
        </w:rPr>
        <w:t>Ω。功率：全屏白色，亮度</w:t>
      </w:r>
      <w:r>
        <w:rPr>
          <w:rFonts w:ascii="Times New Roman" w:hAnsi="Times New Roman" w:eastAsia="宋体" w:cs="Times New Roman"/>
          <w:sz w:val="24"/>
          <w:szCs w:val="24"/>
        </w:rPr>
        <w:t>8000</w:t>
      </w:r>
      <w:r>
        <w:rPr>
          <w:rFonts w:hint="eastAsia" w:ascii="Times New Roman" w:hAnsi="Times New Roman" w:eastAsia="宋体" w:cs="Times New Roman"/>
          <w:sz w:val="24"/>
          <w:szCs w:val="24"/>
        </w:rPr>
        <w:t>±</w:t>
      </w:r>
      <w:r>
        <w:rPr>
          <w:rFonts w:ascii="Times New Roman" w:hAnsi="Times New Roman" w:eastAsia="宋体" w:cs="Times New Roman"/>
          <w:sz w:val="24"/>
          <w:szCs w:val="24"/>
        </w:rPr>
        <w:t>200cd/</w:t>
      </w:r>
      <w:r>
        <w:rPr>
          <w:rFonts w:hint="eastAsia" w:ascii="Times New Roman" w:hAnsi="Times New Roman" w:eastAsia="宋体" w:cs="Times New Roman"/>
          <w:sz w:val="24"/>
          <w:szCs w:val="24"/>
        </w:rPr>
        <w:t>㎡的情况下，最大功率应不大于</w:t>
      </w:r>
      <w:r>
        <w:rPr>
          <w:rFonts w:ascii="Times New Roman" w:hAnsi="Times New Roman" w:eastAsia="宋体" w:cs="Times New Roman"/>
          <w:sz w:val="24"/>
          <w:szCs w:val="24"/>
        </w:rPr>
        <w:t>80 W/</w:t>
      </w:r>
      <w:r>
        <w:rPr>
          <w:rFonts w:hint="eastAsia" w:ascii="Times New Roman" w:hAnsi="Times New Roman" w:eastAsia="宋体" w:cs="Times New Roman"/>
          <w:sz w:val="24"/>
          <w:szCs w:val="24"/>
        </w:rPr>
        <w:t>㎡；功率因素大于</w:t>
      </w:r>
      <w:r>
        <w:rPr>
          <w:rFonts w:ascii="Times New Roman" w:hAnsi="Times New Roman" w:eastAsia="宋体" w:cs="Times New Roman"/>
          <w:sz w:val="24"/>
          <w:szCs w:val="24"/>
        </w:rPr>
        <w:t>0.95</w:t>
      </w:r>
      <w:r>
        <w:rPr>
          <w:rFonts w:hint="eastAsia" w:ascii="Times New Roman" w:hAnsi="Times New Roman" w:eastAsia="宋体" w:cs="Times New Roman"/>
          <w:sz w:val="24"/>
          <w:szCs w:val="24"/>
        </w:rPr>
        <w:t>。微处理器可通过综合通信网与监控计算机联系。情报板应满足《高速公路可变信息标志》</w:t>
      </w:r>
      <w:r>
        <w:rPr>
          <w:rFonts w:ascii="Times New Roman" w:hAnsi="Times New Roman" w:eastAsia="宋体" w:cs="Times New Roman"/>
          <w:sz w:val="24"/>
          <w:szCs w:val="24"/>
        </w:rPr>
        <w:t xml:space="preserve">GB23828-2009 </w:t>
      </w:r>
      <w:r>
        <w:rPr>
          <w:rFonts w:hint="eastAsia" w:ascii="Times New Roman" w:hAnsi="Times New Roman" w:eastAsia="宋体" w:cs="Times New Roman"/>
          <w:sz w:val="24"/>
          <w:szCs w:val="24"/>
        </w:rPr>
        <w:t>的要求。可变信息标志及所有的支撑件都要做防锈处理。可变信息标志采用门架支撑，显示板设于车道上方，门架基础一端设置在中央分隔带，一端设置在路侧，其底缘距地面净空不小于</w:t>
      </w:r>
      <w:r>
        <w:rPr>
          <w:rFonts w:ascii="Times New Roman" w:hAnsi="Times New Roman" w:eastAsia="宋体" w:cs="Times New Roman"/>
          <w:sz w:val="24"/>
          <w:szCs w:val="24"/>
        </w:rPr>
        <w:t xml:space="preserve">5.5 </w:t>
      </w:r>
      <w:r>
        <w:rPr>
          <w:rFonts w:hint="eastAsia" w:ascii="Times New Roman" w:hAnsi="Times New Roman" w:eastAsia="宋体" w:cs="Times New Roman"/>
          <w:sz w:val="24"/>
          <w:szCs w:val="24"/>
        </w:rPr>
        <w:t>米，并设有便于维修的梯子和通道。龙门架外形应美观大方，并能确保大型可变信息标志在承受由</w:t>
      </w:r>
      <w:r>
        <w:rPr>
          <w:rFonts w:ascii="Times New Roman" w:hAnsi="Times New Roman" w:eastAsia="宋体" w:cs="Times New Roman"/>
          <w:sz w:val="24"/>
          <w:szCs w:val="24"/>
        </w:rPr>
        <w:t xml:space="preserve">40m/s </w:t>
      </w:r>
      <w:r>
        <w:rPr>
          <w:rFonts w:hint="eastAsia" w:ascii="Times New Roman" w:hAnsi="Times New Roman" w:eastAsia="宋体" w:cs="Times New Roman"/>
          <w:sz w:val="24"/>
          <w:szCs w:val="24"/>
        </w:rPr>
        <w:t>的风速产生的风压后，不影响显示板的使用性能，由此产生的几何形变应不大于</w:t>
      </w:r>
      <w:r>
        <w:rPr>
          <w:rFonts w:ascii="Times New Roman" w:hAnsi="Times New Roman" w:eastAsia="宋体" w:cs="Times New Roman"/>
          <w:sz w:val="24"/>
          <w:szCs w:val="24"/>
        </w:rPr>
        <w:t>2mm</w:t>
      </w:r>
      <w:r>
        <w:rPr>
          <w:rFonts w:hint="eastAsia" w:ascii="Times New Roman" w:hAnsi="Times New Roman" w:eastAsia="宋体" w:cs="Times New Roman"/>
          <w:sz w:val="24"/>
          <w:szCs w:val="24"/>
        </w:rPr>
        <w:t>。含避雷针。</w:t>
      </w:r>
    </w:p>
    <w:p w14:paraId="793D0066">
      <w:pPr>
        <w:autoSpaceDE w:val="0"/>
        <w:autoSpaceDN w:val="0"/>
        <w:adjustRightInd w:val="0"/>
        <w:jc w:val="left"/>
        <w:rPr>
          <w:rFonts w:ascii="Times New Roman" w:hAnsi="Times New Roman" w:eastAsia="宋体" w:cs="Times New Roman"/>
          <w:sz w:val="24"/>
          <w:szCs w:val="24"/>
        </w:rPr>
      </w:pPr>
    </w:p>
    <w:p w14:paraId="2D8D055F">
      <w:pPr>
        <w:autoSpaceDE w:val="0"/>
        <w:autoSpaceDN w:val="0"/>
        <w:adjustRightInd w:val="0"/>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服务区信息发布标志</w:t>
      </w:r>
    </w:p>
    <w:p w14:paraId="49AC9321">
      <w:pPr>
        <w:rPr>
          <w:rFonts w:ascii="Times New Roman" w:hAnsi="Times New Roman" w:eastAsia="宋体" w:cs="Times New Roman"/>
          <w:sz w:val="24"/>
          <w:szCs w:val="24"/>
        </w:rPr>
      </w:pPr>
      <w:r>
        <w:rPr>
          <w:rFonts w:hint="eastAsia" w:ascii="Times New Roman" w:hAnsi="Times New Roman" w:eastAsia="宋体" w:cs="Times New Roman"/>
          <w:sz w:val="24"/>
          <w:szCs w:val="24"/>
        </w:rPr>
        <w:t>由显示板、工业级微处理器、控制机箱、立柱、电源、电气保护和防雷装置组成。长×宽为3.072m×1.024m。文字显示二行各6个汉字，每个汉字由32×32个像素组成，像素点间距16mm，整屏解析度：W192点×H64点；每个像素由红、绿、蓝三色LED组成；亮度≥8000cd/m2；LED半功率角≥30°；盲点率1＜‰且为离散型；可视角度≥30°。采用定电流驱动，具有过流保护功能。每个模块中电源故障时均可全屏自动关机。 当屏内温度过高时，亦应自动关机，并向区域中心返回故障信号。具有根据环境光线自动32级调光功能，显示内容昼夜清楚可见；在正常天气下，动态可视距离210m，静态可视距离250m；通信接口：无线通讯；RS232/485、10/100M以太网口；通信速率：10M或100M；通信方式：双工或半双工、内容不压缩；根据需要可提供GPRS模块实现无线通信控制功能，通信规程应符合《数据通信基本控制规程》（GB3453）。控制单元应装有一、二级简体汉字库，可存储100条以上信息。设备箱体防晒防腐蚀，防护等级：GB IP65；平均无故障工作时间MTBF：≥ 10000小时；能抵抗40m/s的风速；工作温度：-40℃～+55℃。功率：最大功率应不大于150 W/m2。控制器保护接地≤4Ω。需要安装一套软件对车辆余量数据进行采集与分析。</w:t>
      </w:r>
      <w:r>
        <w:rPr>
          <w:rFonts w:ascii="Times New Roman" w:hAnsi="Times New Roman" w:eastAsia="宋体" w:cs="Times New Roman"/>
          <w:sz w:val="24"/>
          <w:szCs w:val="24"/>
        </w:rPr>
        <w:t>情报板应满足《高速公路可变信息标志 》 GB23828-2009 的要求。</w:t>
      </w:r>
    </w:p>
    <w:p w14:paraId="394FE90E">
      <w:pPr>
        <w:autoSpaceDE w:val="0"/>
        <w:autoSpaceDN w:val="0"/>
        <w:adjustRightInd w:val="0"/>
        <w:jc w:val="left"/>
        <w:rPr>
          <w:rFonts w:ascii="Times New Roman" w:hAnsi="Times New Roman" w:eastAsia="宋体" w:cs="Times New Roman"/>
          <w:sz w:val="24"/>
          <w:szCs w:val="24"/>
        </w:rPr>
      </w:pPr>
    </w:p>
    <w:p w14:paraId="7A456748">
      <w:pPr>
        <w:autoSpaceDE w:val="0"/>
        <w:autoSpaceDN w:val="0"/>
        <w:adjustRightInd w:val="0"/>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停车余位显示屏</w:t>
      </w:r>
    </w:p>
    <w:p w14:paraId="46FB29C8">
      <w:pPr>
        <w:rPr>
          <w:rFonts w:ascii="Times New Roman" w:hAnsi="Times New Roman" w:eastAsia="宋体" w:cs="Times New Roman"/>
          <w:sz w:val="24"/>
          <w:szCs w:val="24"/>
        </w:rPr>
      </w:pPr>
      <w:r>
        <w:rPr>
          <w:rFonts w:hint="eastAsia" w:ascii="Times New Roman" w:hAnsi="Times New Roman" w:eastAsia="宋体" w:cs="Times New Roman"/>
          <w:sz w:val="24"/>
          <w:szCs w:val="24"/>
        </w:rPr>
        <w:t>由显示板、工业级微处理器、控制机箱、立柱、电源、电气保护和防雷装置组成。长X宽为3.072mX1.024m。文字显示二行各6个汉字，每个汉字由32X32个像素组成像素点间距16mm，整屏解析度:W192点X164点;全彩色(2RIPGIPB);亮度&gt;800cd/m;LED半功率角&gt;30°;盲点率1&lt;%且为高散型;可视角度&gt;30”。采用恒流驱动，具有过流保护功能。每个模块中电源故障时均可全屏自动关机。当屏内温度过高时，亦应自动关机，并向监控室返回故障信号。具有根据环境光线自动32级调光功能，显示内容昼夜清楚可见;在正常天气下，动态可视距离210m，静态可视距离250m;通信接口:无线通讯;(RS232、485)10/100M以大网接口;通信速率: 10M或100M;通信方式:双工或半双工、内容不压缩;根据需要可提供CPRS模块实现无线通信控制功能，通信规程应符合《数据通信基本控制规程》(GB3453)。控制单元应装有一、二级简体汉字库，可存储100条以上信息。设备防晒防腐蚀，防护等级:JP5:平均无故陵工作时间VTBE:之1000小时:能抵抗40m/s的风速:工作洱度: -40℃~+50℃。功率:最大功率应不大于150 W/m。控制器保护接地&lt;4口。 需要安装一套软件对车辆余量数据进行采集与分析。情报板应满足《高速公路可变信息标志》CB23828-2009的要求</w:t>
      </w:r>
    </w:p>
    <w:p w14:paraId="25B882EE">
      <w:pPr>
        <w:rPr>
          <w:rFonts w:ascii="Times New Roman" w:hAnsi="Times New Roman" w:eastAsia="宋体" w:cs="Times New Roman"/>
          <w:sz w:val="24"/>
          <w:szCs w:val="24"/>
        </w:rPr>
      </w:pPr>
    </w:p>
    <w:p w14:paraId="7DB0809F">
      <w:pP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机动车圆盘信号灯</w:t>
      </w:r>
    </w:p>
    <w:p w14:paraId="4D010F3E">
      <w:pPr>
        <w:rPr>
          <w:rFonts w:hint="eastAsia"/>
        </w:rPr>
      </w:pPr>
      <w:r>
        <w:rPr>
          <w:rFonts w:hint="eastAsia"/>
        </w:rPr>
        <w:t>Ф300LED机动车信号灯:红满盘:168个LED，单颗亮度:3500~5000mcd，波长:625士5nm，左右上下视角:30°，功率:≤15W。黄满盘:168个LED，单颗亮度:4000~6000mcd， 波长:590±5nm，左右上下视角:30°，功率: ≤15W。绿满盘:168个LED，单颗亮度:7000~10000med，</w:t>
      </w:r>
    </w:p>
    <w:p w14:paraId="3CB2A826">
      <w:pPr>
        <w:rPr>
          <w:rFonts w:hint="eastAsia"/>
        </w:rPr>
      </w:pPr>
      <w:r>
        <w:rPr>
          <w:rFonts w:hint="eastAsia"/>
        </w:rPr>
        <w:t>波长:505士5nm，左右上下视角:30°，功率:≤15W。环境温度:-40℃~+80℃工作电压:AC176V-265V，60HZ/50HZIP等级:IP55可视距离≥300m</w:t>
      </w:r>
    </w:p>
    <w:p w14:paraId="3C780A8C">
      <w:pP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机动车箭头信号灯</w:t>
      </w:r>
    </w:p>
    <w:p w14:paraId="48F9FA54">
      <w:pPr>
        <w:rPr>
          <w:rFonts w:hint="eastAsia"/>
        </w:rPr>
      </w:pPr>
      <w:r>
        <w:rPr>
          <w:rFonts w:hint="eastAsia"/>
        </w:rPr>
        <w:t>Ф300LED机动车信号灯:红箭头:90个LED，单颗亮度:3500~5000mcd，波长:625士5nm，左右上下视角:30°，功率:≤9W。黄箭头:90个LED，单颗亮度:4000~6000mcd， 波长:590±5nm，左右上下视角:30°，功率: ≤9W。绿箭头:69个LED，单颗亮度:7000~10000med，</w:t>
      </w:r>
    </w:p>
    <w:p w14:paraId="390548B9">
      <w:pPr>
        <w:rPr>
          <w:rFonts w:hint="eastAsia"/>
        </w:rPr>
      </w:pPr>
      <w:r>
        <w:rPr>
          <w:rFonts w:hint="eastAsia"/>
        </w:rPr>
        <w:t>波长:505士5nm，左右上下视角:30°，功率:≤8W。环境温度:-40℃~+80℃工作电压:AC176V-265V，60HZ/50HZIP等级:IP55可视距离≥300m</w:t>
      </w:r>
    </w:p>
    <w:p w14:paraId="63A195BA">
      <w:pPr>
        <w:rPr>
          <w:rFonts w:ascii="Times New Roman" w:hAnsi="Times New Roman" w:eastAsia="宋体" w:cs="Times New Roman"/>
          <w:sz w:val="24"/>
          <w:szCs w:val="24"/>
        </w:rPr>
      </w:pPr>
    </w:p>
    <w:p w14:paraId="0F865024">
      <w:pPr>
        <w:autoSpaceDE w:val="0"/>
        <w:autoSpaceDN w:val="0"/>
        <w:adjustRightInd w:val="0"/>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人行信号灯</w:t>
      </w:r>
    </w:p>
    <w:p w14:paraId="4FB803FE">
      <w:pPr>
        <w:rPr>
          <w:rFonts w:hint="eastAsia"/>
        </w:rPr>
      </w:pPr>
      <w:r>
        <w:rPr>
          <w:rFonts w:hint="eastAsia"/>
        </w:rPr>
        <w:t>Ф300动态人行信号灯:红人:80个LED，单颗亮度:3500~5000med，波长:625士5nm，左右上下视角:30”，功率: ≤7W。动绿人:129个LED，单颗亮度:70~1000mcd，波长:505士5nm，左右上下视角:30°，功率: ≤10W。环境温度:-40℃+80℃工作电压:ACI76V-265V，60HZ/50HZIP等级:IP55可视距高之300m</w:t>
      </w:r>
    </w:p>
    <w:p w14:paraId="2F1E587F"/>
    <w:p w14:paraId="593158CA">
      <w:pPr>
        <w:autoSpaceDE w:val="0"/>
        <w:autoSpaceDN w:val="0"/>
        <w:adjustRightInd w:val="0"/>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信号机</w:t>
      </w:r>
    </w:p>
    <w:p w14:paraId="7EEA2D8C">
      <w:pPr>
        <w:rPr>
          <w:rFonts w:hint="eastAsia"/>
        </w:rPr>
      </w:pPr>
      <w:r>
        <w:rPr>
          <w:rFonts w:hint="eastAsia"/>
        </w:rPr>
        <w:t>嵌入式中央控制系统，工作更加稳定可靠;整机来用模执化设计，便于维护;输入电压AC10Y和A220Y可通过开关切换来慕客;采月R5-232成LA《RJ15)接日与上位机通讯;可设置平常日和节假日运行方案，每种运行方案可设置48个工作时段;多达32个工作菜单(其中1~80号客户可以自行设置)，可在任意时段多次调用;每个缓色信号灯的闪烁开与关的状态可设置，闪烁时间可调;可设显夜间黄闪或关灯;在运行状态下可立即修改当前步运行时间;有金红、黄闪、步进手动，跳相手动，无线遥控手动(可选)功能;硬件故障检测(红灯失效，绿灯亮检测)功能，故障时降级到黄闪状态并且切断红灯和绿灯的供电(可送;)输出部分采用过零检测技术，状态变化是在交流过零点状态下切换，使驱动更加安全可靠;每一路输出有独立的防雪电路;有安装测试功能，在路口信号灯安装时可以对每一个灯的安装正确性进行测试确认;客户可对默认的30号菜单进行设置各份和恢复;电脑端的设置软件可以高线操作，方案数据可以保存在电脑上并且可以烤贝。友好人机界面，可以实现在路口现场的方案设置、参数调用与状态显示</w:t>
      </w:r>
    </w:p>
    <w:p w14:paraId="3B8B64F0">
      <w:pPr>
        <w:rPr>
          <w:rFonts w:hint="eastAsia"/>
        </w:rPr>
      </w:pPr>
      <w:r>
        <w:rPr>
          <w:rFonts w:hint="eastAsia" w:ascii="Times New Roman" w:hAnsi="Times New Roman" w:eastAsia="宋体" w:cs="Times New Roman"/>
          <w:b/>
          <w:bCs/>
          <w:sz w:val="24"/>
          <w:szCs w:val="24"/>
        </w:rPr>
        <w:t>ETC门架式可变情报板</w:t>
      </w:r>
    </w:p>
    <w:p w14:paraId="2D7596F8">
      <w:pPr>
        <w:autoSpaceDE w:val="0"/>
        <w:autoSpaceDN w:val="0"/>
        <w:adjustRightInd w:val="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参数同</w:t>
      </w:r>
      <w:r>
        <w:rPr>
          <w:rFonts w:ascii="Times New Roman" w:hAnsi="Times New Roman" w:eastAsia="宋体" w:cs="Times New Roman"/>
          <w:sz w:val="24"/>
          <w:szCs w:val="24"/>
        </w:rPr>
        <w:t>门架式可变情报板（含机箱、门架、避雷针、接地</w:t>
      </w:r>
      <w:r>
        <w:rPr>
          <w:rFonts w:hint="eastAsia" w:ascii="Times New Roman" w:hAnsi="Times New Roman" w:eastAsia="宋体" w:cs="Times New Roman"/>
          <w:sz w:val="24"/>
          <w:szCs w:val="24"/>
        </w:rPr>
        <w:t>引线）</w:t>
      </w:r>
    </w:p>
    <w:p w14:paraId="1571925A">
      <w:pPr>
        <w:autoSpaceDE w:val="0"/>
        <w:autoSpaceDN w:val="0"/>
        <w:adjustRightInd w:val="0"/>
        <w:jc w:val="left"/>
        <w:rPr>
          <w:rFonts w:ascii="Times New Roman" w:hAnsi="Times New Roman" w:eastAsia="宋体" w:cs="Times New Roman"/>
          <w:sz w:val="24"/>
          <w:szCs w:val="24"/>
        </w:rPr>
      </w:pPr>
    </w:p>
    <w:p w14:paraId="26E8CC02">
      <w:pPr>
        <w:rPr>
          <w:rFonts w:hint="eastAsia"/>
          <w:b/>
          <w:bCs/>
          <w:color w:val="EE0000"/>
        </w:rPr>
      </w:pPr>
      <w:r>
        <w:rPr>
          <w:rFonts w:hint="eastAsia"/>
          <w:b/>
          <w:bCs/>
          <w:color w:val="EE0000"/>
        </w:rPr>
        <w:t>车道控制灯（双面二显示）46套</w:t>
      </w:r>
    </w:p>
    <w:p w14:paraId="4BE73F7E">
      <w:pPr>
        <w:rPr>
          <w:rFonts w:hint="eastAsia"/>
        </w:rPr>
      </w:pPr>
      <w:r>
        <w:rPr>
          <w:rFonts w:hint="eastAsia"/>
        </w:rPr>
        <w:t>机壳采用</w:t>
      </w:r>
      <w:r>
        <w:t>1.0mm厚的不锈钢板喷黑色亚光塑粉;信号灯为双面显示，正反两面均能显示红“×”和绿“↓”的指示标志;每面指示灯共由红、绿双色LED像素管组成;像素管由超高亮度的红色或兰绿色LED、PC(聚碳酸脂）外壳制成、采用防紫外线密封胶和导热胶的双面灌胶工艺，以适应隧道内高温高湿的恶劣环境;自动检测电源输入，输出红色或绿色;A、B双面显示信号，提供正反两个方向的行车信号。并有反馈信号;三级脉宽调制自动调光。根据环境亮度，自动调节信号灯的亮度;三种控制方式:A、正向通行，逆向禁行;B、正向禁行，逆向通行;C、正</w:t>
      </w:r>
      <w:r>
        <w:rPr>
          <w:rFonts w:hint="eastAsia"/>
        </w:rPr>
        <w:t>反两个方向都禁行。冲突控制</w:t>
      </w:r>
      <w:r>
        <w:t>:当正反两个方向的绿灯控制电路全部有电时，双面的绿灯全部熄灭，并有冲突反馈信号输出，此信号可为远端控制模块提供故障（绿冲突）指示。工作温度:-40℃～+65℃，MTBF≥50000小时。</w:t>
      </w:r>
    </w:p>
    <w:p w14:paraId="017BABA7">
      <w:pPr>
        <w:rPr>
          <w:rFonts w:hint="eastAsia"/>
          <w:b/>
          <w:bCs/>
        </w:rPr>
      </w:pPr>
    </w:p>
    <w:p w14:paraId="0074E835">
      <w:pPr>
        <w:rPr>
          <w:rFonts w:hint="eastAsia"/>
          <w:b/>
          <w:bCs/>
          <w:color w:val="EE0000"/>
        </w:rPr>
      </w:pPr>
      <w:r>
        <w:rPr>
          <w:rFonts w:hint="eastAsia"/>
          <w:b/>
          <w:bCs/>
          <w:color w:val="EE0000"/>
        </w:rPr>
        <w:t>车道控制灯（双面三显示）12套</w:t>
      </w:r>
    </w:p>
    <w:p w14:paraId="1FFCF81F">
      <w:pPr>
        <w:rPr>
          <w:rFonts w:hint="eastAsia"/>
        </w:rPr>
      </w:pPr>
      <w:r>
        <w:rPr>
          <w:rFonts w:hint="eastAsia"/>
        </w:rPr>
        <w:t>信号灯为双面三显示，正面能显示红“×”、绿“↓”和绿“←</w:t>
      </w:r>
      <w:r>
        <w:t>”的指示标志，反面显示红“×”、绿“↓”的指示标志，其余同上。</w:t>
      </w:r>
    </w:p>
    <w:p w14:paraId="46C78B72">
      <w:pPr>
        <w:rPr>
          <w:rFonts w:hint="eastAsia"/>
          <w:b/>
          <w:bCs/>
        </w:rPr>
      </w:pPr>
    </w:p>
    <w:p w14:paraId="4A003B2B">
      <w:pPr>
        <w:rPr>
          <w:rFonts w:hint="eastAsia"/>
          <w:b/>
          <w:bCs/>
          <w:sz w:val="24"/>
          <w:szCs w:val="24"/>
        </w:rPr>
      </w:pPr>
      <w:r>
        <w:rPr>
          <w:rFonts w:hint="eastAsia"/>
          <w:b/>
          <w:bCs/>
          <w:sz w:val="24"/>
          <w:szCs w:val="24"/>
        </w:rPr>
        <w:t>可变信息标志</w:t>
      </w:r>
    </w:p>
    <w:p w14:paraId="15D23FBF">
      <w:pPr>
        <w:rPr>
          <w:rFonts w:hint="eastAsia" w:ascii="宋体" w:hAnsi="宋体" w:eastAsia="宋体"/>
          <w:sz w:val="24"/>
          <w:szCs w:val="24"/>
        </w:rPr>
      </w:pPr>
      <w:r>
        <w:rPr>
          <w:rFonts w:hint="eastAsia" w:ascii="宋体" w:hAnsi="宋体" w:eastAsia="宋体"/>
          <w:sz w:val="24"/>
          <w:szCs w:val="24"/>
        </w:rPr>
        <w:t>由显示板、控制器、控制机箱、电源、电气保护和防雷装置组成。显示尺寸</w:t>
      </w:r>
      <w:r>
        <w:rPr>
          <w:rFonts w:ascii="宋体" w:hAnsi="宋体" w:eastAsia="宋体"/>
          <w:sz w:val="24"/>
          <w:szCs w:val="24"/>
        </w:rPr>
        <w:t>:2.4m×1.2m;分辨率:96×48;点间距:25mm;LED配置:每个像素由2个单黄色LED组成;发光亮度:≥3500cd/m';视认角:30°;温度:耐低温-30℃～+55℃，湿度:10%～95%;显示内容:全屏编辑、汉字、英文字符、阿拉伯数字、特殊符号、图形等，根据道路的环境、交通实际情况显示情报，包括显示速度限制值、交通控制图形、文字信息;字符清楚，容易识别，设备平均无故障时间:≥10000小时;失控率:≤1‰，(离散型)﹔电力:AC220V±10%，50Hz±2Hz;通信接口:RS-232C、RJ45;传输方式:异步、半双工、内容不压缩;传输速率: 2.4kbps～9.6kbps可调;可视距离:静态视认距离≥250m;动态视认距离≥210m(车速100km/h);亮度调节:手动/自动32级;LED采用恒电流驱动，具有过流保护功能;防护等级:GBIP56;箱体材料:冷轧钢板;电源防雷器。出字方式有:清屏（全黑）、静止显示、左移、右移、上移、下移、横百页窗、竖百页窗、闪烁等;调光功能:具有适应环境亮度的自动/手动32级调光功能，优先级</w:t>
      </w:r>
      <w:r>
        <w:rPr>
          <w:rFonts w:hint="eastAsia" w:ascii="宋体" w:hAnsi="宋体" w:eastAsia="宋体"/>
          <w:sz w:val="24"/>
          <w:szCs w:val="24"/>
        </w:rPr>
        <w:t>从高到低为</w:t>
      </w:r>
      <w:r>
        <w:rPr>
          <w:rFonts w:ascii="宋体" w:hAnsi="宋体" w:eastAsia="宋体"/>
          <w:sz w:val="24"/>
          <w:szCs w:val="24"/>
        </w:rPr>
        <w:t>:手动→程序→自动。无显示内容或电源故障时，显示屏自动关闭，呈黑屏状态无任何亮点;可变限速标志控制系统通过通信网接收监控室计算机发来的情报显示数据，校验有效性和精确性，并向计算机发送确认正确与否信号，对情报数据解码并触动对应的情报显示驱动器模块。能够接受监控室发来的轮询指令，可向监控室返回标志实际显示内容的确认信息和工作状态信息，通信正常的情况下，对轮询指令的反映时间不超过0.3秒。模块发生电源故障时可全屏自动关机。模块中LED失控率达10%时，全屏自动关机。在以上情况下，同时向监控室返回相应的故</w:t>
      </w:r>
      <w:r>
        <w:rPr>
          <w:rFonts w:hint="eastAsia" w:ascii="宋体" w:hAnsi="宋体" w:eastAsia="宋体"/>
          <w:sz w:val="24"/>
          <w:szCs w:val="24"/>
        </w:rPr>
        <w:t>障信息</w:t>
      </w:r>
      <w:r>
        <w:rPr>
          <w:rFonts w:ascii="宋体" w:hAnsi="宋体" w:eastAsia="宋体"/>
          <w:sz w:val="24"/>
          <w:szCs w:val="24"/>
        </w:rPr>
        <w:t>;功率:&lt;1KW。</w:t>
      </w:r>
    </w:p>
    <w:p w14:paraId="5B4C153B">
      <w:pPr>
        <w:autoSpaceDE w:val="0"/>
        <w:autoSpaceDN w:val="0"/>
        <w:adjustRightInd w:val="0"/>
        <w:jc w:val="left"/>
        <w:rPr>
          <w:rFonts w:ascii="Times New Roman" w:hAnsi="Times New Roman" w:eastAsia="宋体" w:cs="Times New Roman"/>
          <w:sz w:val="24"/>
          <w:szCs w:val="24"/>
        </w:rPr>
      </w:pPr>
    </w:p>
    <w:p w14:paraId="32A0F4E4">
      <w:pPr>
        <w:autoSpaceDE w:val="0"/>
        <w:autoSpaceDN w:val="0"/>
        <w:adjustRightInd w:val="0"/>
        <w:jc w:val="left"/>
        <w:rPr>
          <w:rFonts w:ascii="Times New Roman" w:hAnsi="Times New Roman" w:eastAsia="宋体" w:cs="Times New Roman"/>
          <w:sz w:val="24"/>
          <w:szCs w:val="24"/>
        </w:rPr>
      </w:pPr>
    </w:p>
    <w:p w14:paraId="56D6F545">
      <w:pP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可变限速标志</w:t>
      </w:r>
    </w:p>
    <w:p w14:paraId="0F8C319C">
      <w:pPr>
        <w:rPr>
          <w:rFonts w:ascii="Times New Roman" w:hAnsi="Times New Roman" w:eastAsia="宋体" w:cs="Times New Roman"/>
          <w:sz w:val="24"/>
          <w:szCs w:val="24"/>
        </w:rPr>
      </w:pPr>
      <w:r>
        <w:rPr>
          <w:rFonts w:hint="eastAsia" w:ascii="Times New Roman" w:hAnsi="Times New Roman" w:eastAsia="宋体" w:cs="Times New Roman"/>
          <w:sz w:val="24"/>
          <w:szCs w:val="24"/>
        </w:rPr>
        <w:t>规格为</w:t>
      </w:r>
      <w:r>
        <w:rPr>
          <w:rFonts w:ascii="Times New Roman" w:hAnsi="Times New Roman" w:eastAsia="宋体" w:cs="Times New Roman"/>
          <w:sz w:val="24"/>
          <w:szCs w:val="24"/>
        </w:rPr>
        <w:t>Φ1200</w:t>
      </w:r>
      <w:r>
        <w:rPr>
          <w:rFonts w:hint="eastAsia" w:ascii="Times New Roman" w:hAnsi="Times New Roman" w:eastAsia="宋体" w:cs="Times New Roman"/>
          <w:sz w:val="24"/>
          <w:szCs w:val="24"/>
        </w:rPr>
        <w:t>方形三位数字，</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外框尺寸：</w:t>
      </w:r>
      <w:r>
        <w:rPr>
          <w:rFonts w:ascii="Times New Roman" w:hAnsi="Times New Roman" w:eastAsia="宋体" w:cs="Times New Roman"/>
          <w:sz w:val="24"/>
          <w:szCs w:val="24"/>
        </w:rPr>
        <w:t>l.5m</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1.5m, </w:t>
      </w:r>
      <w:r>
        <w:rPr>
          <w:rFonts w:hint="eastAsia" w:ascii="Times New Roman" w:hAnsi="Times New Roman" w:eastAsia="宋体" w:cs="Times New Roman"/>
          <w:sz w:val="24"/>
          <w:szCs w:val="24"/>
        </w:rPr>
        <w:t>环境温度满足</w:t>
      </w:r>
      <w:r>
        <w:rPr>
          <w:rFonts w:ascii="Times New Roman" w:hAnsi="Times New Roman" w:eastAsia="宋体" w:cs="Times New Roman"/>
          <w:sz w:val="24"/>
          <w:szCs w:val="24"/>
        </w:rPr>
        <w:t>B</w:t>
      </w:r>
      <w:r>
        <w:rPr>
          <w:rFonts w:hint="eastAsia" w:ascii="Times New Roman" w:hAnsi="Times New Roman" w:eastAsia="宋体" w:cs="Times New Roman"/>
          <w:sz w:val="24"/>
          <w:szCs w:val="24"/>
        </w:rPr>
        <w:t>型设备要求</w:t>
      </w:r>
      <w:r>
        <w:rPr>
          <w:rFonts w:ascii="Times New Roman" w:hAnsi="Times New Roman" w:eastAsia="宋体" w:cs="Times New Roman"/>
          <w:sz w:val="24"/>
          <w:szCs w:val="24"/>
        </w:rPr>
        <w:t>(-40°C</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60°C) , </w:t>
      </w:r>
      <w:r>
        <w:rPr>
          <w:rFonts w:hint="eastAsia" w:ascii="Times New Roman" w:hAnsi="Times New Roman" w:eastAsia="宋体" w:cs="Times New Roman"/>
          <w:sz w:val="24"/>
          <w:szCs w:val="24"/>
        </w:rPr>
        <w:t>隧道外版面亮度不应小于</w:t>
      </w:r>
      <w:r>
        <w:rPr>
          <w:rFonts w:ascii="Times New Roman" w:hAnsi="Times New Roman" w:eastAsia="宋体" w:cs="Times New Roman"/>
          <w:sz w:val="24"/>
          <w:szCs w:val="24"/>
        </w:rPr>
        <w:t>8000cd/m</w:t>
      </w:r>
      <w:r>
        <w:rPr>
          <w:rFonts w:ascii="Times New Roman" w:hAnsi="Times New Roman" w:eastAsia="宋体" w:cs="Times New Roman"/>
          <w:sz w:val="24"/>
          <w:szCs w:val="24"/>
          <w:vertAlign w:val="superscript"/>
        </w:rPr>
        <w:t>2</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版面亮度应能根据环境照度自动调节，</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应无眩光现象；动态视认距离不应小于</w:t>
      </w:r>
      <w:r>
        <w:rPr>
          <w:rFonts w:ascii="Times New Roman" w:hAnsi="Times New Roman" w:eastAsia="宋体" w:cs="Times New Roman"/>
          <w:sz w:val="24"/>
          <w:szCs w:val="24"/>
        </w:rPr>
        <w:t>200m</w:t>
      </w:r>
      <w:r>
        <w:rPr>
          <w:rFonts w:hint="eastAsia" w:ascii="Times New Roman" w:hAnsi="Times New Roman" w:eastAsia="宋体" w:cs="Times New Roman"/>
          <w:sz w:val="24"/>
          <w:szCs w:val="24"/>
        </w:rPr>
        <w:t>。设备材料要求满足《高速公路</w:t>
      </w:r>
      <w:r>
        <w:rPr>
          <w:rFonts w:ascii="Times New Roman" w:hAnsi="Times New Roman" w:eastAsia="宋体" w:cs="Times New Roman"/>
          <w:sz w:val="24"/>
          <w:szCs w:val="24"/>
        </w:rPr>
        <w:t>LED</w:t>
      </w:r>
      <w:r>
        <w:rPr>
          <w:rFonts w:hint="eastAsia" w:ascii="Times New Roman" w:hAnsi="Times New Roman" w:eastAsia="宋体" w:cs="Times New Roman"/>
          <w:sz w:val="24"/>
          <w:szCs w:val="24"/>
        </w:rPr>
        <w:t>可变限速标志》</w:t>
      </w:r>
      <w:r>
        <w:rPr>
          <w:rFonts w:ascii="Times New Roman" w:hAnsi="Times New Roman" w:eastAsia="宋体" w:cs="Times New Roman"/>
          <w:sz w:val="24"/>
          <w:szCs w:val="24"/>
        </w:rPr>
        <w:t>(GB 23826-2009)</w:t>
      </w:r>
      <w:r>
        <w:rPr>
          <w:rFonts w:hint="eastAsia" w:ascii="Times New Roman" w:hAnsi="Times New Roman" w:eastAsia="宋体" w:cs="Times New Roman"/>
          <w:sz w:val="24"/>
          <w:szCs w:val="24"/>
        </w:rPr>
        <w:t>的要求。通信接口：</w:t>
      </w:r>
      <w:r>
        <w:rPr>
          <w:rFonts w:ascii="Times New Roman" w:hAnsi="Times New Roman" w:eastAsia="宋体" w:cs="Times New Roman"/>
          <w:sz w:val="24"/>
          <w:szCs w:val="24"/>
        </w:rPr>
        <w:t>RJ45</w:t>
      </w:r>
      <w:r>
        <w:rPr>
          <w:rFonts w:hint="eastAsia" w:ascii="Times New Roman" w:hAnsi="Times New Roman" w:eastAsia="宋体" w:cs="Times New Roman"/>
          <w:sz w:val="24"/>
          <w:szCs w:val="24"/>
        </w:rPr>
        <w:t>。</w:t>
      </w:r>
    </w:p>
    <w:p w14:paraId="418406ED">
      <w:pPr>
        <w:autoSpaceDE w:val="0"/>
        <w:autoSpaceDN w:val="0"/>
        <w:adjustRightInd w:val="0"/>
        <w:jc w:val="left"/>
        <w:rPr>
          <w:rFonts w:ascii="Times New Roman" w:hAnsi="Times New Roman" w:eastAsia="宋体" w:cs="Times New Roman"/>
          <w:sz w:val="24"/>
          <w:szCs w:val="24"/>
        </w:rPr>
      </w:pPr>
    </w:p>
    <w:p w14:paraId="741E3176">
      <w:pP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交通信号灯</w:t>
      </w:r>
    </w:p>
    <w:p w14:paraId="455C642B">
      <w:pPr>
        <w:rPr>
          <w:rFonts w:ascii="Times New Roman" w:hAnsi="Times New Roman" w:eastAsia="宋体" w:cs="Times New Roman"/>
          <w:sz w:val="24"/>
          <w:szCs w:val="24"/>
        </w:rPr>
      </w:pPr>
      <w:r>
        <w:rPr>
          <w:rFonts w:hint="eastAsia" w:ascii="Times New Roman" w:hAnsi="Times New Roman" w:eastAsia="宋体" w:cs="Times New Roman"/>
          <w:sz w:val="24"/>
          <w:szCs w:val="24"/>
        </w:rPr>
        <w:t>四显示：红灯、绿灯、黄灯及左转灯，共两组，每车道一组。机壳采用</w:t>
      </w:r>
      <w:r>
        <w:rPr>
          <w:rFonts w:ascii="Times New Roman" w:hAnsi="Times New Roman" w:eastAsia="宋体" w:cs="Times New Roman"/>
          <w:sz w:val="24"/>
          <w:szCs w:val="24"/>
        </w:rPr>
        <w:t>1. 0mm</w:t>
      </w:r>
      <w:r>
        <w:rPr>
          <w:rFonts w:hint="eastAsia" w:ascii="Times New Roman" w:hAnsi="Times New Roman" w:eastAsia="宋体" w:cs="Times New Roman"/>
          <w:sz w:val="24"/>
          <w:szCs w:val="24"/>
        </w:rPr>
        <w:t>厚的不锈钢板喷黑色亚光塑粉；指示灯由</w:t>
      </w:r>
      <w:r>
        <w:rPr>
          <w:rFonts w:ascii="Times New Roman" w:hAnsi="Times New Roman" w:eastAsia="宋体" w:cs="Times New Roman"/>
          <w:sz w:val="24"/>
          <w:szCs w:val="24"/>
        </w:rPr>
        <w:t>LED</w:t>
      </w:r>
      <w:r>
        <w:rPr>
          <w:rFonts w:hint="eastAsia" w:ascii="Times New Roman" w:hAnsi="Times New Roman" w:eastAsia="宋体" w:cs="Times New Roman"/>
          <w:sz w:val="24"/>
          <w:szCs w:val="24"/>
        </w:rPr>
        <w:t>像素管构成；自动检测电源输入，输出红色或绿色；有反馈信号；三级脉宽调制自动调光。根据环境亮度，自动调节信号灯的亮度；工作温度：</w:t>
      </w:r>
      <w:r>
        <w:rPr>
          <w:rFonts w:ascii="Times New Roman" w:hAnsi="Times New Roman" w:eastAsia="宋体" w:cs="Times New Roman"/>
          <w:sz w:val="24"/>
          <w:szCs w:val="24"/>
        </w:rPr>
        <w:t xml:space="preserve"> -40°C</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65°CMTBF≥10000</w:t>
      </w:r>
      <w:r>
        <w:rPr>
          <w:rFonts w:hint="eastAsia" w:ascii="Times New Roman" w:hAnsi="Times New Roman" w:eastAsia="宋体" w:cs="Times New Roman"/>
          <w:sz w:val="24"/>
          <w:szCs w:val="24"/>
        </w:rPr>
        <w:t>小时，每灯功率</w:t>
      </w:r>
      <w:r>
        <w:rPr>
          <w:rFonts w:ascii="Times New Roman" w:hAnsi="Times New Roman" w:eastAsia="宋体" w:cs="Times New Roman"/>
          <w:sz w:val="24"/>
          <w:szCs w:val="24"/>
        </w:rPr>
        <w:t>≤50W</w:t>
      </w:r>
      <w:r>
        <w:rPr>
          <w:rFonts w:hint="eastAsia" w:ascii="Times New Roman" w:hAnsi="Times New Roman" w:eastAsia="宋体" w:cs="Times New Roman"/>
          <w:sz w:val="24"/>
          <w:szCs w:val="24"/>
        </w:rPr>
        <w:t>。防护等级：</w:t>
      </w:r>
      <w:r>
        <w:rPr>
          <w:rFonts w:ascii="Times New Roman" w:hAnsi="Times New Roman" w:eastAsia="宋体" w:cs="Times New Roman"/>
          <w:sz w:val="24"/>
          <w:szCs w:val="24"/>
        </w:rPr>
        <w:t>IP65</w:t>
      </w:r>
      <w:r>
        <w:rPr>
          <w:rFonts w:hint="eastAsia" w:ascii="Times New Roman" w:hAnsi="Times New Roman" w:eastAsia="宋体" w:cs="Times New Roman"/>
          <w:sz w:val="24"/>
          <w:szCs w:val="24"/>
        </w:rPr>
        <w:t>。</w:t>
      </w:r>
    </w:p>
    <w:p w14:paraId="047B9978">
      <w:pP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交通信号灯</w:t>
      </w:r>
      <w:bookmarkStart w:id="0" w:name="_GoBack"/>
      <w:bookmarkEnd w:id="0"/>
    </w:p>
    <w:p w14:paraId="14BB4DE3">
      <w:pPr>
        <w:rPr>
          <w:rFonts w:ascii="Times New Roman" w:hAnsi="Times New Roman" w:eastAsia="宋体" w:cs="Times New Roman"/>
          <w:sz w:val="24"/>
          <w:szCs w:val="24"/>
        </w:rPr>
      </w:pPr>
      <w:r>
        <w:rPr>
          <w:rFonts w:hint="eastAsia" w:ascii="Times New Roman" w:hAnsi="Times New Roman" w:eastAsia="宋体" w:cs="Times New Roman"/>
          <w:sz w:val="24"/>
          <w:szCs w:val="24"/>
        </w:rPr>
        <w:t>三显示：红灯、绿灯及黄灯，共两组，每车道一组。机壳采用</w:t>
      </w:r>
      <w:r>
        <w:rPr>
          <w:rFonts w:ascii="Times New Roman" w:hAnsi="Times New Roman" w:eastAsia="宋体" w:cs="Times New Roman"/>
          <w:sz w:val="24"/>
          <w:szCs w:val="24"/>
        </w:rPr>
        <w:t>1. 0mm</w:t>
      </w:r>
      <w:r>
        <w:rPr>
          <w:rFonts w:hint="eastAsia" w:ascii="Times New Roman" w:hAnsi="Times New Roman" w:eastAsia="宋体" w:cs="Times New Roman"/>
          <w:sz w:val="24"/>
          <w:szCs w:val="24"/>
        </w:rPr>
        <w:t>厚的不锈钢板喷黑色亚光塑粉；指示灯由</w:t>
      </w:r>
      <w:r>
        <w:rPr>
          <w:rFonts w:ascii="Times New Roman" w:hAnsi="Times New Roman" w:eastAsia="宋体" w:cs="Times New Roman"/>
          <w:sz w:val="24"/>
          <w:szCs w:val="24"/>
        </w:rPr>
        <w:t>LED</w:t>
      </w:r>
      <w:r>
        <w:rPr>
          <w:rFonts w:hint="eastAsia" w:ascii="Times New Roman" w:hAnsi="Times New Roman" w:eastAsia="宋体" w:cs="Times New Roman"/>
          <w:sz w:val="24"/>
          <w:szCs w:val="24"/>
        </w:rPr>
        <w:t>像素管构成；自动检测电源输入，输出红色或绿色；有反馈信号；三级脉宽调制自动调光。根据环境亮度，自动调节信号灯的亮度；工作温度：</w:t>
      </w:r>
      <w:r>
        <w:rPr>
          <w:rFonts w:ascii="Times New Roman" w:hAnsi="Times New Roman" w:eastAsia="宋体" w:cs="Times New Roman"/>
          <w:sz w:val="24"/>
          <w:szCs w:val="24"/>
        </w:rPr>
        <w:t xml:space="preserve"> -40°C</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65°CMTBF≥10000</w:t>
      </w:r>
      <w:r>
        <w:rPr>
          <w:rFonts w:hint="eastAsia" w:ascii="Times New Roman" w:hAnsi="Times New Roman" w:eastAsia="宋体" w:cs="Times New Roman"/>
          <w:sz w:val="24"/>
          <w:szCs w:val="24"/>
        </w:rPr>
        <w:t>小时，每灯功率</w:t>
      </w:r>
      <w:r>
        <w:rPr>
          <w:rFonts w:ascii="Times New Roman" w:hAnsi="Times New Roman" w:eastAsia="宋体" w:cs="Times New Roman"/>
          <w:sz w:val="24"/>
          <w:szCs w:val="24"/>
        </w:rPr>
        <w:t>≤50W</w:t>
      </w:r>
      <w:r>
        <w:rPr>
          <w:rFonts w:hint="eastAsia" w:ascii="Times New Roman" w:hAnsi="Times New Roman" w:eastAsia="宋体" w:cs="Times New Roman"/>
          <w:sz w:val="24"/>
          <w:szCs w:val="24"/>
        </w:rPr>
        <w:t>。防护等级：</w:t>
      </w:r>
      <w:r>
        <w:rPr>
          <w:rFonts w:ascii="Times New Roman" w:hAnsi="Times New Roman" w:eastAsia="宋体" w:cs="Times New Roman"/>
          <w:sz w:val="24"/>
          <w:szCs w:val="24"/>
        </w:rPr>
        <w:t>IP65</w:t>
      </w:r>
      <w:r>
        <w:rPr>
          <w:rFonts w:hint="eastAsia" w:ascii="Times New Roman" w:hAnsi="Times New Roman" w:eastAsia="宋体" w:cs="Times New Roman"/>
          <w:sz w:val="24"/>
          <w:szCs w:val="24"/>
        </w:rPr>
        <w:t>。</w:t>
      </w:r>
    </w:p>
    <w:p w14:paraId="41765817">
      <w:pPr>
        <w:autoSpaceDE w:val="0"/>
        <w:autoSpaceDN w:val="0"/>
        <w:adjustRightInd w:val="0"/>
        <w:jc w:val="left"/>
        <w:rPr>
          <w:rFonts w:ascii="Times New Roman" w:hAnsi="Times New Roman" w:eastAsia="宋体"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5CA"/>
    <w:rsid w:val="0002607F"/>
    <w:rsid w:val="000B1F2B"/>
    <w:rsid w:val="001646DF"/>
    <w:rsid w:val="001D34AA"/>
    <w:rsid w:val="001F0FA5"/>
    <w:rsid w:val="00225A23"/>
    <w:rsid w:val="00394DAA"/>
    <w:rsid w:val="004D27EA"/>
    <w:rsid w:val="00667E28"/>
    <w:rsid w:val="006A5267"/>
    <w:rsid w:val="0095792B"/>
    <w:rsid w:val="00A02571"/>
    <w:rsid w:val="00A11EE7"/>
    <w:rsid w:val="00B00E36"/>
    <w:rsid w:val="00C047B1"/>
    <w:rsid w:val="00C565CA"/>
    <w:rsid w:val="00DB0CB6"/>
    <w:rsid w:val="00E6737A"/>
    <w:rsid w:val="00EC6EE4"/>
    <w:rsid w:val="00F11D19"/>
    <w:rsid w:val="00FB4557"/>
    <w:rsid w:val="63036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4638</Words>
  <Characters>5734</Characters>
  <Lines>41</Lines>
  <Paragraphs>11</Paragraphs>
  <TotalTime>183</TotalTime>
  <ScaleCrop>false</ScaleCrop>
  <LinksUpToDate>false</LinksUpToDate>
  <CharactersWithSpaces>5792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2022-08-15T02:41:00Z</dcterms:created>
  <dc:creator>Administrator</dc:creator>
  <cp:lastModifiedBy>张黎海</cp:lastModifiedBy>
  <dcterms:modified xsi:type="dcterms:W3CDTF">2026-04-02T07:58:15Z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eyJoZGlkIjoiMDhkNTI0ODQ5YjM1NDMwNDhmZDU5MDk2NTAxNDE0NmQiLCJ1c2VySWQiOiIzMDQwOTM5NTUifQ==</vt:lpwstr>
  </property>
  <property fmtid="{D5CDD505-2E9C-101B-9397-08002B2CF9AE}" pid="3" name="KSOProductBuildVer">
    <vt:lpwstr>2052-12.1.0.25225</vt:lpwstr>
  </property>
  <property fmtid="{D5CDD505-2E9C-101B-9397-08002B2CF9AE}" pid="4" name="ICV">
    <vt:lpwstr>A8EDF1D9C7CD4FE0968543A1693B341B_12</vt:lpwstr>
  </property>
</Properties>
</file>