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EA71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outlineLvl w:val="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9"/>
          <w:sz w:val="24"/>
          <w:szCs w:val="24"/>
        </w:rPr>
        <w:t>多合一环保补光灯</w:t>
      </w:r>
    </w:p>
    <w:p w14:paraId="0E1BA22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right="297"/>
        <w:rPr>
          <w:rFonts w:hint="eastAsia" w:ascii="宋体" w:hAnsi="宋体" w:eastAsia="宋体" w:cs="宋体"/>
          <w:spacing w:val="-8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16"/>
          <w:szCs w:val="16"/>
          <w:lang w:val="en-US" w:eastAsia="zh-CN"/>
        </w:rPr>
        <w:t>基本参数</w:t>
      </w:r>
    </w:p>
    <w:p w14:paraId="1A1DF27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right="297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8"/>
          <w:sz w:val="16"/>
          <w:szCs w:val="16"/>
        </w:rPr>
        <w:t>灯型：多功能一体型：支持暖光LED</w:t>
      </w:r>
      <w:r>
        <w:rPr>
          <w:rFonts w:hint="eastAsia" w:ascii="宋体" w:hAnsi="宋体" w:eastAsia="宋体" w:cs="宋体"/>
          <w:spacing w:val="-14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8"/>
          <w:sz w:val="16"/>
          <w:szCs w:val="16"/>
        </w:rPr>
        <w:t>频闪、</w:t>
      </w:r>
      <w:r>
        <w:rPr>
          <w:rFonts w:hint="eastAsia" w:ascii="宋体" w:hAnsi="宋体" w:eastAsia="宋体" w:cs="宋体"/>
          <w:spacing w:val="-9"/>
          <w:sz w:val="16"/>
          <w:szCs w:val="16"/>
        </w:rPr>
        <w:t>暖光LED爆闪、白光氙气爆闪、红外氙</w:t>
      </w:r>
      <w:r>
        <w:rPr>
          <w:rFonts w:hint="eastAsia" w:ascii="宋体" w:hAnsi="宋体" w:eastAsia="宋体" w:cs="宋体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16"/>
          <w:szCs w:val="16"/>
        </w:rPr>
        <w:t>气爆闪四种模式</w:t>
      </w:r>
    </w:p>
    <w:p w14:paraId="6387A59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1"/>
          <w:sz w:val="16"/>
          <w:szCs w:val="16"/>
        </w:rPr>
        <w:t>光源：可见光(波长350</w:t>
      </w:r>
      <w:r>
        <w:rPr>
          <w:rFonts w:hint="eastAsia" w:ascii="宋体" w:hAnsi="宋体" w:eastAsia="宋体" w:cs="宋体"/>
          <w:sz w:val="16"/>
          <w:szCs w:val="16"/>
        </w:rPr>
        <w:t>nm</w:t>
      </w:r>
      <w:r>
        <w:rPr>
          <w:rFonts w:hint="eastAsia" w:ascii="宋体" w:hAnsi="宋体" w:eastAsia="宋体" w:cs="宋体"/>
          <w:spacing w:val="1"/>
          <w:sz w:val="16"/>
          <w:szCs w:val="16"/>
        </w:rPr>
        <w:t>~780</w:t>
      </w:r>
      <w:r>
        <w:rPr>
          <w:rFonts w:hint="eastAsia" w:ascii="宋体" w:hAnsi="宋体" w:eastAsia="宋体" w:cs="宋体"/>
          <w:sz w:val="16"/>
          <w:szCs w:val="16"/>
        </w:rPr>
        <w:t>nm</w:t>
      </w:r>
      <w:r>
        <w:rPr>
          <w:rFonts w:hint="eastAsia" w:ascii="宋体" w:hAnsi="宋体" w:eastAsia="宋体" w:cs="宋体"/>
          <w:spacing w:val="1"/>
          <w:sz w:val="16"/>
          <w:szCs w:val="16"/>
        </w:rPr>
        <w:t>)</w:t>
      </w:r>
    </w:p>
    <w:p w14:paraId="68E984E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1"/>
          <w:sz w:val="16"/>
          <w:szCs w:val="16"/>
        </w:rPr>
        <w:t>色温氙气：5800K±200K,LED:3500K</w:t>
      </w:r>
    </w:p>
    <w:p w14:paraId="5A4A57C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right="327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3"/>
          <w:sz w:val="16"/>
          <w:szCs w:val="16"/>
        </w:rPr>
        <w:t xml:space="preserve">中心光照度 </w:t>
      </w:r>
      <w:r>
        <w:rPr>
          <w:rFonts w:hint="eastAsia" w:ascii="宋体" w:hAnsi="宋体" w:eastAsia="宋体" w:cs="宋体"/>
          <w:sz w:val="16"/>
          <w:szCs w:val="16"/>
        </w:rPr>
        <w:t>LED</w:t>
      </w:r>
      <w:r>
        <w:rPr>
          <w:rFonts w:hint="eastAsia" w:ascii="宋体" w:hAnsi="宋体" w:eastAsia="宋体" w:cs="宋体"/>
          <w:spacing w:val="3"/>
          <w:sz w:val="16"/>
          <w:szCs w:val="16"/>
        </w:rPr>
        <w:t>:≤51x(20m  平均光照度),≤201x(20m 有效光照度),≤8</w:t>
      </w:r>
      <w:r>
        <w:rPr>
          <w:rFonts w:hint="eastAsia" w:ascii="宋体" w:hAnsi="宋体" w:eastAsia="宋体" w:cs="宋体"/>
          <w:spacing w:val="2"/>
          <w:sz w:val="16"/>
          <w:szCs w:val="16"/>
        </w:rPr>
        <w:t>01x</w:t>
      </w:r>
      <w:r>
        <w:rPr>
          <w:rFonts w:hint="eastAsia" w:ascii="宋体" w:hAnsi="宋体" w:eastAsia="宋体" w:cs="宋体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2"/>
          <w:sz w:val="16"/>
          <w:szCs w:val="16"/>
        </w:rPr>
        <w:t>(20m频爆光照度);氙气：≤40001x</w:t>
      </w:r>
    </w:p>
    <w:p w14:paraId="66F4E43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光斑覆盖范围：1车道</w:t>
      </w:r>
    </w:p>
    <w:p w14:paraId="69BC7F14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</w:p>
    <w:p w14:paraId="00D876D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9"/>
          <w:sz w:val="16"/>
          <w:szCs w:val="16"/>
        </w:rPr>
        <w:t>最佳补光距离：16m~25m;</w:t>
      </w:r>
    </w:p>
    <w:p w14:paraId="0BDB617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1"/>
          <w:sz w:val="16"/>
          <w:szCs w:val="16"/>
        </w:rPr>
        <w:t>回电时间：≤70ms</w:t>
      </w:r>
    </w:p>
    <w:p w14:paraId="34476E7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14"/>
          <w:sz w:val="16"/>
          <w:szCs w:val="16"/>
        </w:rPr>
        <w:t>氙气参数：</w:t>
      </w:r>
    </w:p>
    <w:p w14:paraId="7810C5A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曝光指数：64GN</w:t>
      </w:r>
    </w:p>
    <w:p w14:paraId="0F56CE7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1"/>
          <w:sz w:val="16"/>
          <w:szCs w:val="16"/>
        </w:rPr>
        <w:t>闪光持续时间：180μs~500μs</w:t>
      </w:r>
    </w:p>
    <w:p w14:paraId="2C0ADCD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pacing w:val="-14"/>
          <w:sz w:val="16"/>
          <w:szCs w:val="16"/>
        </w:rPr>
      </w:pPr>
      <w:r>
        <w:rPr>
          <w:rFonts w:hint="eastAsia" w:ascii="宋体" w:hAnsi="宋体" w:eastAsia="宋体" w:cs="宋体"/>
          <w:spacing w:val="-14"/>
          <w:sz w:val="16"/>
          <w:szCs w:val="16"/>
        </w:rPr>
        <w:t>爆闪计数：支持统计爆闪次数和触发次数</w:t>
      </w:r>
    </w:p>
    <w:p w14:paraId="5799BFD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宋体" w:hAnsi="宋体" w:eastAsia="宋体" w:cs="宋体"/>
          <w:spacing w:val="9"/>
          <w:sz w:val="16"/>
          <w:szCs w:val="16"/>
        </w:rPr>
      </w:pPr>
      <w:r>
        <w:rPr>
          <w:rFonts w:hint="eastAsia" w:ascii="宋体" w:hAnsi="宋体" w:eastAsia="宋体" w:cs="宋体"/>
          <w:spacing w:val="3"/>
          <w:sz w:val="16"/>
          <w:szCs w:val="16"/>
        </w:rPr>
        <w:t>闪光灯寿命≥1000万次</w:t>
      </w:r>
      <w:r>
        <w:rPr>
          <w:rFonts w:hint="eastAsia" w:ascii="宋体" w:hAnsi="宋体" w:eastAsia="宋体" w:cs="宋体"/>
          <w:spacing w:val="9"/>
          <w:sz w:val="16"/>
          <w:szCs w:val="16"/>
        </w:rPr>
        <w:t xml:space="preserve"> </w:t>
      </w:r>
    </w:p>
    <w:p w14:paraId="7A556DB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LED 参数</w:t>
      </w:r>
    </w:p>
    <w:p w14:paraId="7145947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频率：100Hz</w:t>
      </w:r>
    </w:p>
    <w:p w14:paraId="5F71DD1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332" w:leftChars="0" w:hanging="332" w:hanging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灯珠数量：24颗(高亮LED) 光通量：10001m</w:t>
      </w:r>
    </w:p>
    <w:p w14:paraId="3BDF4C5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420" w:leftChars="20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显色指数：&gt;69</w:t>
      </w:r>
    </w:p>
    <w:p w14:paraId="1BEE7EE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频闪脉宽：0～3ms</w:t>
      </w:r>
    </w:p>
    <w:p w14:paraId="48698DD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频闪延时：0～4ms</w:t>
      </w:r>
    </w:p>
    <w:p w14:paraId="68E8766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爆闪脉宽：0～5ms</w:t>
      </w:r>
    </w:p>
    <w:p w14:paraId="0002CAE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爆闪延时：0～6ms</w:t>
      </w:r>
    </w:p>
    <w:p w14:paraId="1092F8B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420" w:left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频闪时间统计：支持统计频闪持续时间</w:t>
      </w:r>
    </w:p>
    <w:p w14:paraId="663C359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透镜角度：10°×10°</w:t>
      </w:r>
    </w:p>
    <w:p w14:paraId="03DE01D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功能参数：</w:t>
      </w:r>
    </w:p>
    <w:p w14:paraId="3D30DB0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工作模式：支持频闪、爆闪</w:t>
      </w:r>
    </w:p>
    <w:p w14:paraId="1976CE2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状态显示：支持实时显示设备在线/离线，点亮/未点亮状态</w:t>
      </w:r>
    </w:p>
    <w:p w14:paraId="3EAEA8A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红外白光切换：支持</w:t>
      </w:r>
    </w:p>
    <w:p w14:paraId="3463CDF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级联功能：支持</w:t>
      </w:r>
    </w:p>
    <w:p w14:paraId="233F3CF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亮度调节：氙气：1～16级亮度可调；LED:1～20级亮度可调</w:t>
      </w:r>
    </w:p>
    <w:p w14:paraId="148F96C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抓拍补光同步：支持抓拍同步补光功能</w:t>
      </w:r>
    </w:p>
    <w:p w14:paraId="362E5C9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420" w:leftChars="-2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视频补光同步：支持视频同步补光功能</w:t>
      </w:r>
    </w:p>
    <w:p w14:paraId="551A702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 xml:space="preserve">误触发屏蔽:支持 </w:t>
      </w:r>
    </w:p>
    <w:p w14:paraId="7D95360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接口要求：</w:t>
      </w:r>
    </w:p>
    <w:p w14:paraId="242A1DA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7"/>
          <w:sz w:val="16"/>
          <w:szCs w:val="16"/>
        </w:rPr>
        <w:t>I/0接口：3个</w:t>
      </w:r>
    </w:p>
    <w:p w14:paraId="3E7220B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爆闪接口：1个</w:t>
      </w:r>
    </w:p>
    <w:p w14:paraId="6A4E556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频闪输入：1个</w:t>
      </w:r>
    </w:p>
    <w:p w14:paraId="3D766F6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频闪输出：1个</w:t>
      </w:r>
    </w:p>
    <w:p w14:paraId="34FC774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RS-485接口：1个</w:t>
      </w:r>
    </w:p>
    <w:p w14:paraId="6925CAE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14"/>
          <w:sz w:val="16"/>
          <w:szCs w:val="16"/>
        </w:rPr>
        <w:t>常规参数：</w:t>
      </w:r>
    </w:p>
    <w:p w14:paraId="3DF853A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8"/>
          <w:sz w:val="16"/>
          <w:szCs w:val="16"/>
        </w:rPr>
        <w:t>功耗：≤65J</w:t>
      </w:r>
    </w:p>
    <w:p w14:paraId="0EF0417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4"/>
          <w:sz w:val="16"/>
          <w:szCs w:val="16"/>
        </w:rPr>
        <w:t>工作温度：-40℃~+70℃</w:t>
      </w:r>
    </w:p>
    <w:p w14:paraId="5D21D88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8"/>
          <w:sz w:val="16"/>
          <w:szCs w:val="16"/>
        </w:rPr>
        <w:t>工作湿度：10%～90%</w:t>
      </w:r>
      <w:r>
        <w:rPr>
          <w:rFonts w:hint="eastAsia" w:ascii="宋体" w:hAnsi="宋体" w:eastAsia="宋体" w:cs="宋体"/>
          <w:sz w:val="16"/>
          <w:szCs w:val="16"/>
        </w:rPr>
        <w:t>RH</w:t>
      </w:r>
      <w:r>
        <w:rPr>
          <w:rFonts w:hint="eastAsia" w:ascii="宋体" w:hAnsi="宋体" w:eastAsia="宋体" w:cs="宋体"/>
          <w:spacing w:val="8"/>
          <w:sz w:val="16"/>
          <w:szCs w:val="16"/>
        </w:rPr>
        <w:t>(无凝结)</w:t>
      </w:r>
    </w:p>
    <w:p w14:paraId="03AD523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71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6"/>
          <w:sz w:val="16"/>
          <w:szCs w:val="16"/>
        </w:rPr>
        <w:t>安装方式：万向节安装</w:t>
      </w:r>
    </w:p>
    <w:p w14:paraId="7A18692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1125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</w:pPr>
    </w:p>
    <w:p w14:paraId="57EE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snapToGrid/>
          <w:spacing w:val="-9"/>
          <w:kern w:val="2"/>
          <w:sz w:val="22"/>
          <w:szCs w:val="22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snapToGrid/>
          <w:spacing w:val="-9"/>
          <w:kern w:val="2"/>
          <w:sz w:val="22"/>
          <w:szCs w:val="22"/>
          <w:lang w:eastAsia="zh-CN"/>
        </w:rPr>
        <w:t>抓拍相机（车牌识别摄像机）</w:t>
      </w:r>
    </w:p>
    <w:p w14:paraId="39E5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napToGrid/>
          <w:spacing w:val="-2"/>
          <w:kern w:val="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napToGrid/>
          <w:spacing w:val="-2"/>
          <w:kern w:val="2"/>
          <w:sz w:val="18"/>
          <w:szCs w:val="18"/>
          <w:lang w:eastAsia="zh-CN"/>
        </w:rPr>
        <w:t>传感器类型：不小于1/1.2英寸CMOS,500万像素</w:t>
      </w:r>
    </w:p>
    <w:p w14:paraId="5112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napToGrid/>
          <w:spacing w:val="-2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spacing w:val="-2"/>
          <w:kern w:val="2"/>
          <w:sz w:val="18"/>
          <w:szCs w:val="18"/>
          <w:lang w:val="en-US" w:eastAsia="zh-CN" w:bidi="ar-SA"/>
        </w:rPr>
        <w:t>快门方式：单快门：双快门；三快门</w:t>
      </w:r>
    </w:p>
    <w:p w14:paraId="15AC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val="en-US" w:eastAsia="zh-CN"/>
        </w:rPr>
        <w:t>电子快门</w:t>
      </w:r>
      <w:r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eastAsia="zh-CN"/>
        </w:rPr>
        <w:t>：1/50s～1/100000s</w:t>
      </w:r>
      <w:r>
        <w:rPr>
          <w:rFonts w:hint="eastAsia" w:ascii="宋体" w:hAnsi="宋体" w:eastAsia="宋体" w:cs="宋体"/>
          <w:snapToGrid/>
          <w:spacing w:val="46"/>
          <w:kern w:val="2"/>
          <w:sz w:val="18"/>
          <w:szCs w:val="18"/>
          <w:lang w:eastAsia="zh-CN"/>
        </w:rPr>
        <w:t xml:space="preserve"> </w:t>
      </w:r>
      <w:r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eastAsia="zh-CN"/>
        </w:rPr>
        <w:t>(可手动或自动调节)</w:t>
      </w:r>
    </w:p>
    <w:p w14:paraId="1A06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val="en-US" w:eastAsia="zh-CN" w:bidi="ar-SA"/>
        </w:rPr>
        <w:t>曝光模式：全自动；自定义区间；自定义</w:t>
      </w:r>
    </w:p>
    <w:p w14:paraId="47BB467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spacing w:val="-6"/>
          <w:kern w:val="2"/>
          <w:position w:val="1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position w:val="1"/>
          <w:sz w:val="18"/>
          <w:szCs w:val="18"/>
          <w:lang w:val="en-US" w:eastAsia="en-US" w:bidi="ar-SA"/>
        </w:rPr>
        <w:t>光圈控制：手动光圈；固定光圈；P-Iris   自动光圈</w:t>
      </w:r>
    </w:p>
    <w:p w14:paraId="203294D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图像分辨率：2816×2112(不包含OSD黑边)</w:t>
      </w:r>
    </w:p>
    <w:p w14:paraId="2D811B8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right="82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1"/>
          <w:kern w:val="2"/>
          <w:sz w:val="18"/>
          <w:szCs w:val="18"/>
          <w:lang w:val="en-US" w:eastAsia="en-US" w:bidi="ar-SA"/>
        </w:rPr>
        <w:t>视频分辨率：2816×2112/UXGA(1600×1200)/1080P(1920×1080)/720P</w:t>
      </w: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(1280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1"/>
          <w:kern w:val="2"/>
          <w:sz w:val="18"/>
          <w:szCs w:val="18"/>
          <w:lang w:val="en-US" w:eastAsia="en-US" w:bidi="ar-SA"/>
        </w:rPr>
        <w:t>×720)/D1(704×576)/CIF(352×288)</w:t>
      </w:r>
    </w:p>
    <w:p w14:paraId="4DEA7CF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right="381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2"/>
          <w:kern w:val="2"/>
          <w:sz w:val="18"/>
          <w:szCs w:val="18"/>
          <w:lang w:val="en-US" w:eastAsia="en-US" w:bidi="ar-SA"/>
        </w:rPr>
        <w:t>视频帧率：最大支持50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  <w:t>fps</w:t>
      </w:r>
      <w:r>
        <w:rPr>
          <w:rFonts w:hint="eastAsia" w:ascii="宋体" w:hAnsi="宋体" w:eastAsia="宋体" w:cs="宋体"/>
          <w:spacing w:val="2"/>
          <w:kern w:val="2"/>
          <w:sz w:val="18"/>
          <w:szCs w:val="18"/>
          <w:lang w:val="en-US" w:eastAsia="en-US" w:bidi="ar-SA"/>
        </w:rPr>
        <w:t>,默认主码流(2816×2112</w:t>
      </w:r>
      <w:r>
        <w:rPr>
          <w:rFonts w:hint="eastAsia" w:ascii="宋体" w:hAnsi="宋体" w:eastAsia="宋体" w:cs="宋体"/>
          <w:spacing w:val="2"/>
          <w:kern w:val="2"/>
          <w:sz w:val="18"/>
          <w:szCs w:val="18"/>
          <w:lang w:val="en-US" w:eastAsia="zh-CN" w:bidi="ar-SA"/>
        </w:rPr>
        <w:t>@</w:t>
      </w:r>
      <w:r>
        <w:rPr>
          <w:rFonts w:hint="eastAsia" w:ascii="宋体" w:hAnsi="宋体" w:eastAsia="宋体" w:cs="宋体"/>
          <w:spacing w:val="2"/>
          <w:kern w:val="2"/>
          <w:sz w:val="18"/>
          <w:szCs w:val="18"/>
          <w:lang w:val="en-US" w:eastAsia="en-US" w:bidi="ar-SA"/>
        </w:rPr>
        <w:t>25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  <w:t>fps</w:t>
      </w:r>
      <w:r>
        <w:rPr>
          <w:rFonts w:hint="eastAsia" w:ascii="宋体" w:hAnsi="宋体" w:eastAsia="宋体" w:cs="宋体"/>
          <w:spacing w:val="2"/>
          <w:kern w:val="2"/>
          <w:sz w:val="18"/>
          <w:szCs w:val="18"/>
          <w:lang w:val="en-US" w:eastAsia="en-US" w:bidi="ar-SA"/>
        </w:rPr>
        <w:t>),辅码流(1600×</w:t>
      </w: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1200</w:t>
      </w: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zh-CN" w:bidi="ar-SA"/>
        </w:rPr>
        <w:t>@</w:t>
      </w: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25fps)</w:t>
      </w:r>
    </w:p>
    <w:p w14:paraId="4F13702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right="506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1"/>
          <w:kern w:val="2"/>
          <w:sz w:val="18"/>
          <w:szCs w:val="18"/>
          <w:lang w:val="en-US" w:eastAsia="en-US" w:bidi="ar-SA"/>
        </w:rPr>
        <w:t>视频码率：H.264:32kbps～32767kbpsH.265:32kbps～32767kbpsMJ</w:t>
      </w: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PEG:512kbps~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32767kbps</w:t>
      </w:r>
    </w:p>
    <w:p w14:paraId="38A9A0E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视频压缩标准：</w:t>
      </w:r>
      <w:r>
        <w:rPr>
          <w:rFonts w:hint="eastAsia" w:ascii="宋体" w:hAnsi="宋体" w:eastAsia="宋体" w:cs="宋体"/>
          <w:spacing w:val="27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H.265;H.264;MJPEG</w:t>
      </w:r>
    </w:p>
    <w:p w14:paraId="70E3F28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4"/>
          <w:kern w:val="2"/>
          <w:sz w:val="18"/>
          <w:szCs w:val="18"/>
          <w:lang w:val="en-US" w:eastAsia="en-US" w:bidi="ar-SA"/>
        </w:rPr>
        <w:t>图片编码格式：</w:t>
      </w:r>
      <w:r>
        <w:rPr>
          <w:rFonts w:hint="eastAsia" w:ascii="宋体" w:hAnsi="宋体" w:eastAsia="宋体" w:cs="宋体"/>
          <w:spacing w:val="-39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4"/>
          <w:kern w:val="2"/>
          <w:sz w:val="18"/>
          <w:szCs w:val="18"/>
          <w:lang w:val="en-US" w:eastAsia="en-US" w:bidi="ar-SA"/>
        </w:rPr>
        <w:t>JPEG</w:t>
      </w:r>
    </w:p>
    <w:p w14:paraId="59817F0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4"/>
          <w:kern w:val="2"/>
          <w:sz w:val="18"/>
          <w:szCs w:val="18"/>
          <w:lang w:val="en-US" w:eastAsia="en-US" w:bidi="ar-SA"/>
        </w:rPr>
        <w:t>宽动态：100dB</w:t>
      </w:r>
    </w:p>
    <w:p w14:paraId="76A7A82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7"/>
          <w:kern w:val="2"/>
          <w:sz w:val="18"/>
          <w:szCs w:val="18"/>
          <w:lang w:val="en-US" w:eastAsia="en-US" w:bidi="ar-SA"/>
        </w:rPr>
        <w:t>白平衡：自动；手动；室外；自然光；路灯；区域白平衡</w:t>
      </w:r>
    </w:p>
    <w:p w14:paraId="17C416B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8"/>
          <w:kern w:val="2"/>
          <w:sz w:val="18"/>
          <w:szCs w:val="18"/>
          <w:lang w:val="en-US" w:eastAsia="en-US" w:bidi="ar-SA"/>
        </w:rPr>
        <w:t>降噪：3D降噪</w:t>
      </w:r>
    </w:p>
    <w:p w14:paraId="52B2A0D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right="426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日夜转换：支持ICR自动切换，白天使用带有偏振镜片的红外截止</w:t>
      </w: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滤光片，夜晚自动切换为常规的红外截止滤光片</w:t>
      </w:r>
    </w:p>
    <w:p w14:paraId="021E069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强光抑制：支持</w:t>
      </w:r>
    </w:p>
    <w:p w14:paraId="4CFBD4D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坏点校正：支持</w:t>
      </w:r>
    </w:p>
    <w:p w14:paraId="48A4BF3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边缘增强：支持</w:t>
      </w:r>
    </w:p>
    <w:p w14:paraId="663D3AC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8"/>
          <w:kern w:val="2"/>
          <w:sz w:val="18"/>
          <w:szCs w:val="18"/>
          <w:lang w:val="en-US" w:eastAsia="en-US" w:bidi="ar-SA"/>
        </w:rPr>
        <w:t>具备车牌图像识别功能；</w:t>
      </w:r>
    </w:p>
    <w:p w14:paraId="692B6FD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输出图片类型：全景图、车牌图、二值图；</w:t>
      </w:r>
    </w:p>
    <w:p w14:paraId="7D5C350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4"/>
          <w:kern w:val="2"/>
          <w:sz w:val="18"/>
          <w:szCs w:val="18"/>
          <w:lang w:val="en-US" w:eastAsia="en-US" w:bidi="ar-SA"/>
        </w:rPr>
        <w:t>触发方式：视频触发、RS-485触发、外部I/0  触发、网</w:t>
      </w: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络触发；</w:t>
      </w:r>
    </w:p>
    <w:p w14:paraId="3B6627D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支持对工作状态检测的应答；</w:t>
      </w:r>
    </w:p>
    <w:p w14:paraId="5BFDC83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8"/>
          <w:kern w:val="2"/>
          <w:sz w:val="18"/>
          <w:szCs w:val="18"/>
          <w:lang w:val="en-US" w:eastAsia="en-US" w:bidi="ar-SA"/>
        </w:rPr>
        <w:t>支持补光灯同步补光；</w:t>
      </w:r>
    </w:p>
    <w:p w14:paraId="3AF425D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8"/>
          <w:kern w:val="2"/>
          <w:sz w:val="18"/>
          <w:szCs w:val="18"/>
          <w:lang w:val="en-US" w:eastAsia="en-US" w:bidi="ar-SA"/>
        </w:rPr>
        <w:t>支持补光灯状态检测；</w:t>
      </w:r>
    </w:p>
    <w:p w14:paraId="5C60755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8"/>
          <w:kern w:val="2"/>
          <w:sz w:val="18"/>
          <w:szCs w:val="18"/>
          <w:lang w:val="en-US" w:eastAsia="en-US" w:bidi="ar-SA"/>
        </w:rPr>
        <w:t>支持断网时本地存储；</w:t>
      </w:r>
    </w:p>
    <w:p w14:paraId="0C0C171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10"/>
          <w:kern w:val="2"/>
          <w:sz w:val="18"/>
          <w:szCs w:val="18"/>
          <w:lang w:val="en-US" w:eastAsia="en-US" w:bidi="ar-SA"/>
        </w:rPr>
        <w:t>内嵌实时时钟，具备远程校时功能；</w:t>
      </w:r>
    </w:p>
    <w:p w14:paraId="127B7B4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含有电源、网络等接口防雷模块；</w:t>
      </w:r>
    </w:p>
    <w:p w14:paraId="0F94D6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支持车辆特征检测，如车身颜色、车辆品牌标志等；</w:t>
      </w:r>
    </w:p>
    <w:p w14:paraId="268DC15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4"/>
          <w:kern w:val="2"/>
          <w:sz w:val="18"/>
          <w:szCs w:val="18"/>
          <w:lang w:val="en-US" w:eastAsia="en-US" w:bidi="ar-SA"/>
        </w:rPr>
        <w:t>能覆盖两条车道。</w:t>
      </w:r>
    </w:p>
    <w:p w14:paraId="69BDF38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36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车牌图像识别设备应满足以下性能要求：</w:t>
      </w:r>
    </w:p>
    <w:p w14:paraId="31C49A0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7"/>
          <w:kern w:val="2"/>
          <w:sz w:val="18"/>
          <w:szCs w:val="18"/>
          <w:lang w:val="en-US" w:eastAsia="en-US" w:bidi="ar-SA"/>
        </w:rPr>
        <w:t>图像颜色：彩色；</w:t>
      </w:r>
    </w:p>
    <w:p w14:paraId="20A1181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9"/>
          <w:kern w:val="2"/>
          <w:sz w:val="18"/>
          <w:szCs w:val="18"/>
          <w:lang w:val="en-US" w:eastAsia="en-US" w:bidi="ar-SA"/>
        </w:rPr>
        <w:t>镜头：25mm;</w:t>
      </w:r>
    </w:p>
    <w:p w14:paraId="54A885B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抓拍图像及车牌识别时间：≤0.1s;</w:t>
      </w:r>
    </w:p>
    <w:p w14:paraId="02CDD33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 w:right="65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2"/>
          <w:kern w:val="2"/>
          <w:sz w:val="18"/>
          <w:szCs w:val="18"/>
          <w:lang w:val="en-US" w:eastAsia="en-US" w:bidi="ar-SA"/>
        </w:rPr>
        <w:t>车辆捕获率：在车速为0～220km/h的条件下，≥99.5%(分子为抓拍图像车</w:t>
      </w: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辆数量，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3"/>
          <w:kern w:val="2"/>
          <w:sz w:val="18"/>
          <w:szCs w:val="18"/>
          <w:lang w:val="en-US" w:eastAsia="en-US" w:bidi="ar-SA"/>
        </w:rPr>
        <w:t>分母为实际通行车辆总数);</w:t>
      </w:r>
    </w:p>
    <w:p w14:paraId="491B29D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 w:right="162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1"/>
          <w:kern w:val="2"/>
          <w:sz w:val="18"/>
          <w:szCs w:val="18"/>
          <w:lang w:val="en-US" w:eastAsia="en-US" w:bidi="ar-SA"/>
        </w:rPr>
        <w:t>车牌图像识别准确率：在车速为0～220km/h的条件下，≥95%(分子为正确识别车</w:t>
      </w:r>
      <w:r>
        <w:rPr>
          <w:rFonts w:hint="eastAsia" w:ascii="宋体" w:hAnsi="宋体" w:eastAsia="宋体" w:cs="宋体"/>
          <w:spacing w:val="11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牌的数量，分母为实际通行车辆总数，车牌缺失、污损、遮挡等人眼不能准确识别</w:t>
      </w:r>
      <w:r>
        <w:rPr>
          <w:rFonts w:hint="eastAsia" w:ascii="宋体" w:hAnsi="宋体" w:eastAsia="宋体" w:cs="宋体"/>
          <w:spacing w:val="1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23"/>
          <w:kern w:val="2"/>
          <w:sz w:val="18"/>
          <w:szCs w:val="18"/>
          <w:lang w:val="en-US" w:eastAsia="en-US" w:bidi="ar-SA"/>
        </w:rPr>
        <w:t>除外);</w:t>
      </w:r>
    </w:p>
    <w:p w14:paraId="67934A0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支持车牌颜色识别功能，车身颜色日间识别准确率≥70%;</w:t>
      </w:r>
    </w:p>
    <w:p w14:paraId="22F1C4D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支持车辆品牌标志识别功能，车辆品牌标志日间识别准确率≥75%;</w:t>
      </w:r>
    </w:p>
    <w:p w14:paraId="4372B53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传输接口：RJ45,100M/1000M自适应，以太网；</w:t>
      </w:r>
    </w:p>
    <w:p w14:paraId="59BC4FF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平均无故障时间：MTBF≥30000h;</w:t>
      </w:r>
    </w:p>
    <w:p w14:paraId="1C4B391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5"/>
          <w:kern w:val="2"/>
          <w:sz w:val="18"/>
          <w:szCs w:val="18"/>
          <w:lang w:val="en-US" w:eastAsia="en-US" w:bidi="ar-SA"/>
        </w:rPr>
        <w:t>防护等级：IP65;</w:t>
      </w:r>
    </w:p>
    <w:p w14:paraId="64DC945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功耗：≤30W</w:t>
      </w:r>
      <w:r>
        <w:rPr>
          <w:rFonts w:hint="eastAsia" w:ascii="宋体" w:hAnsi="宋体" w:eastAsia="宋体" w:cs="宋体"/>
          <w:spacing w:val="16"/>
          <w:w w:val="101"/>
          <w:kern w:val="2"/>
          <w:sz w:val="18"/>
          <w:szCs w:val="1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-3"/>
          <w:kern w:val="2"/>
          <w:sz w:val="18"/>
          <w:szCs w:val="18"/>
          <w:lang w:val="en-US" w:eastAsia="en-US" w:bidi="ar-SA"/>
        </w:rPr>
        <w:t>(含温控模块);</w:t>
      </w:r>
    </w:p>
    <w:p w14:paraId="235F2C4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1"/>
          <w:kern w:val="2"/>
          <w:sz w:val="18"/>
          <w:szCs w:val="18"/>
          <w:lang w:val="en-US" w:eastAsia="en-US" w:bidi="ar-SA"/>
        </w:rPr>
        <w:t>工作环境温度：-40℃~+55℃;</w:t>
      </w:r>
    </w:p>
    <w:p w14:paraId="677B101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6"/>
          <w:kern w:val="2"/>
          <w:sz w:val="18"/>
          <w:szCs w:val="18"/>
          <w:lang w:val="en-US" w:eastAsia="en-US" w:bidi="ar-SA"/>
        </w:rPr>
        <w:t>工作环境相对湿度：&lt;95%;</w:t>
      </w:r>
    </w:p>
    <w:p w14:paraId="5038F21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line="0" w:lineRule="atLeast"/>
        <w:ind w:left="597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en-US" w:bidi="ar-SA"/>
        </w:rPr>
      </w:pPr>
      <w:r>
        <w:rPr>
          <w:rFonts w:hint="eastAsia" w:ascii="宋体" w:hAnsi="宋体" w:eastAsia="宋体" w:cs="宋体"/>
          <w:spacing w:val="-7"/>
          <w:kern w:val="2"/>
          <w:sz w:val="18"/>
          <w:szCs w:val="18"/>
          <w:lang w:val="en-US" w:eastAsia="en-US" w:bidi="ar-SA"/>
        </w:rPr>
        <w:t>具备加热除霜功能。</w:t>
      </w:r>
    </w:p>
    <w:p w14:paraId="1C1C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宋体" w:hAnsi="宋体" w:eastAsia="宋体" w:cs="宋体"/>
          <w:snapToGrid/>
          <w:spacing w:val="-5"/>
          <w:kern w:val="2"/>
          <w:sz w:val="18"/>
          <w:szCs w:val="18"/>
          <w:lang w:val="en-US" w:eastAsia="zh-CN"/>
        </w:rPr>
      </w:pPr>
    </w:p>
    <w:p w14:paraId="23116C0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outlineLvl w:val="4"/>
        <w:rPr>
          <w:sz w:val="24"/>
          <w:szCs w:val="24"/>
        </w:rPr>
      </w:pPr>
      <w:r>
        <w:rPr>
          <w:rFonts w:hint="eastAsia"/>
          <w:b/>
          <w:bCs/>
          <w:spacing w:val="-11"/>
          <w:sz w:val="24"/>
          <w:szCs w:val="24"/>
        </w:rPr>
        <w:t>监控球形摄像机（事件监测）</w:t>
      </w:r>
    </w:p>
    <w:p w14:paraId="1FB3C21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13"/>
          <w:sz w:val="20"/>
          <w:szCs w:val="20"/>
        </w:rPr>
        <w:t>内置</w:t>
      </w: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>GPU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芯片，支持深度学习算法，有效提升检测准确率</w:t>
      </w:r>
    </w:p>
    <w:p w14:paraId="7E6A5E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11"/>
          <w:sz w:val="20"/>
          <w:szCs w:val="20"/>
        </w:rPr>
        <w:t>支持异常停车检测及抓拍，可变倍抓拍车牌特写</w:t>
      </w:r>
    </w:p>
    <w:p w14:paraId="78685CBD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支持拥堵检测和12种交通异常行为检测及抓拍</w:t>
      </w:r>
    </w:p>
    <w:p w14:paraId="7671AFF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5"/>
          <w:sz w:val="20"/>
          <w:szCs w:val="20"/>
        </w:rPr>
        <w:t>支持路面抛洒物检测</w:t>
      </w:r>
    </w:p>
    <w:p w14:paraId="7CB6FB4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9"/>
          <w:sz w:val="20"/>
          <w:szCs w:val="20"/>
        </w:rPr>
        <w:t>支持路面异常与道路病害检测</w:t>
      </w:r>
    </w:p>
    <w:p w14:paraId="3BB69FA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1"/>
          <w:sz w:val="20"/>
          <w:szCs w:val="20"/>
        </w:rPr>
        <w:t>支持40倍光学变倍，16倍数字变倍</w:t>
      </w:r>
    </w:p>
    <w:p w14:paraId="41832E6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3"/>
          <w:sz w:val="20"/>
          <w:szCs w:val="20"/>
        </w:rPr>
        <w:t>采用400万像素1/1.8英寸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CMOS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传感器</w:t>
      </w:r>
    </w:p>
    <w:p w14:paraId="7376BC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 w:right="20"/>
        <w:rPr>
          <w:sz w:val="20"/>
          <w:szCs w:val="20"/>
        </w:rPr>
      </w:pPr>
      <w:r>
        <w:rPr>
          <w:spacing w:val="-5"/>
          <w:sz w:val="20"/>
          <w:szCs w:val="20"/>
        </w:rPr>
        <w:t>支持星光级超低照度，彩色：0.001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LuxeF1.6;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黑白：0.0001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Lux@F1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>.6 OLux</w:t>
      </w:r>
      <w:r>
        <w:rPr>
          <w:spacing w:val="-6"/>
          <w:sz w:val="20"/>
          <w:szCs w:val="20"/>
        </w:rPr>
        <w:t>(红外</w:t>
      </w:r>
      <w:r>
        <w:rPr>
          <w:spacing w:val="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灯开启)</w:t>
      </w:r>
    </w:p>
    <w:p w14:paraId="685A337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9"/>
          <w:sz w:val="20"/>
          <w:szCs w:val="20"/>
        </w:rPr>
        <w:t>有效降低夜间车辆灯光的能量密度，具有防炫目刺眼功能</w:t>
      </w:r>
    </w:p>
    <w:p w14:paraId="713DEC9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left="20"/>
        <w:rPr>
          <w:sz w:val="20"/>
          <w:szCs w:val="20"/>
        </w:rPr>
      </w:pPr>
      <w:r>
        <w:rPr>
          <w:spacing w:val="-5"/>
          <w:sz w:val="20"/>
          <w:szCs w:val="20"/>
        </w:rPr>
        <w:t>支持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H.265 </w:t>
      </w:r>
      <w:r>
        <w:rPr>
          <w:spacing w:val="-5"/>
          <w:sz w:val="20"/>
          <w:szCs w:val="20"/>
        </w:rPr>
        <w:t>编码，实现超低码流传输</w:t>
      </w:r>
    </w:p>
    <w:p w14:paraId="53996B9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内置250m 红外灯补光，采用倍率与红外灯倍率匹配算法，补光效果更均匀</w:t>
      </w:r>
    </w:p>
    <w:p w14:paraId="18714465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rPr>
          <w:rFonts w:hint="eastAsia" w:ascii="Arial" w:hAnsi="Arial" w:eastAsia="Arial" w:cs="Arial"/>
          <w:snapToGrid w:val="0"/>
          <w:color w:val="000000"/>
          <w:kern w:val="0"/>
          <w:sz w:val="22"/>
          <w:szCs w:val="22"/>
          <w:lang w:val="en-US" w:eastAsia="en-US" w:bidi="ar-SA"/>
        </w:rPr>
      </w:pPr>
    </w:p>
    <w:p w14:paraId="635CF8A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水平方向360°连续旋转，垂直方向-20°~90°自动翻转180°后连续监视，无监 视盲区</w:t>
      </w:r>
    </w:p>
    <w:p w14:paraId="462A358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支持300个预置点，8条巡航路径</w:t>
      </w:r>
    </w:p>
    <w:p w14:paraId="6609271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支持光学透雾，雾天能输出清晰、透彻的图像</w:t>
      </w:r>
    </w:p>
    <w:p w14:paraId="78987A1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支持陀螺仪防抖</w:t>
      </w:r>
    </w:p>
    <w:p w14:paraId="447A810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支持雨刷功能</w:t>
      </w:r>
    </w:p>
    <w:p w14:paraId="1565AF4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工作环境温度：-40℃~+55℃;</w:t>
      </w:r>
    </w:p>
    <w:p w14:paraId="2650104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工作环境相对湿度：≤95%;</w:t>
      </w:r>
    </w:p>
    <w:p w14:paraId="5504816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支持1路音频输入和1路音频输出</w:t>
      </w:r>
    </w:p>
    <w:p w14:paraId="4BE2B52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支持7路报警输入2路报警输出</w:t>
      </w:r>
    </w:p>
    <w:p w14:paraId="7FF7758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20" w:left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支持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DC36V/2.23A±25%宽电压输入</w:t>
      </w:r>
    </w:p>
    <w:p w14:paraId="323C11A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950" w:firstLineChars="50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  <w:t>配置前端存储设备，存储容量不低于视频存储30天要求</w:t>
      </w:r>
    </w:p>
    <w:p w14:paraId="1D65270C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  <w:ind w:firstLine="253" w:firstLineChars="0"/>
        <w:jc w:val="left"/>
        <w:rPr>
          <w:rFonts w:hint="default"/>
          <w:lang w:val="en-US" w:eastAsia="zh-CN"/>
        </w:rPr>
      </w:pPr>
      <w:r>
        <w:rPr>
          <w:rFonts w:hint="eastAsia" w:ascii="Arial" w:eastAsia="Arial"/>
          <w:lang w:val="en-US" w:eastAsia="zh-CN"/>
        </w:rPr>
        <w:t>含安装支架及配件等。</w:t>
      </w:r>
    </w:p>
    <w:p w14:paraId="3590C78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-840" w:leftChars="-400" w:firstLine="950" w:firstLineChars="5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0"/>
          <w:szCs w:val="20"/>
          <w:lang w:val="en-US" w:eastAsia="en-US" w:bidi="ar-SA"/>
        </w:rPr>
      </w:pPr>
    </w:p>
    <w:p w14:paraId="18341A01">
      <w:pPr>
        <w:keepNext w:val="0"/>
        <w:keepLines w:val="0"/>
        <w:pageBreakBefore w:val="0"/>
        <w:wordWrap/>
        <w:overflowPunct/>
        <w:topLinePunct w:val="0"/>
        <w:bidi w:val="0"/>
        <w:spacing w:line="0" w:lineRule="atLeast"/>
      </w:pPr>
    </w:p>
    <w:sectPr>
      <w:pgSz w:w="11906" w:h="16838"/>
      <w:pgMar w:top="1440" w:right="1800" w:bottom="9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47A1"/>
    <w:rsid w:val="6A016B1B"/>
    <w:rsid w:val="7AE7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614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2026-03-13T03:38:00Z</dcterms:created>
  <dc:creator>枫江</dc:creator>
  <cp:lastModifiedBy>张黎海</cp:lastModifiedBy>
  <dcterms:modified xsi:type="dcterms:W3CDTF">2026-03-27T05:48:39Z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42DC93F2560C48A7BCD30B63547B2090_11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