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44"/>
          <w:lang w:val="en-US" w:eastAsia="zh-CN"/>
        </w:rPr>
        <w:t>1、安全物资技术要求：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前方施工标志牌</w:t>
      </w:r>
    </w:p>
    <w:p>
      <w:pPr>
        <w:ind w:firstLine="640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/>
          <w:color w:val="auto"/>
        </w:rPr>
        <w:t>主要技术指标参照《道路交通标志和标线</w:t>
      </w:r>
      <w:r>
        <w:rPr>
          <w:color w:val="auto"/>
        </w:rPr>
        <w:t xml:space="preserve"> 第2部分：道路交通标志》（GB 5768.2-2022）要求</w:t>
      </w:r>
      <w:r>
        <w:rPr>
          <w:rFonts w:hint="eastAsia"/>
          <w:color w:val="auto"/>
          <w:lang w:eastAsia="zh-CN"/>
        </w:rPr>
        <w:t>；</w:t>
      </w:r>
      <w:r>
        <w:rPr>
          <w:rFonts w:hint="eastAsia" w:ascii="宋体" w:hAnsi="宋体" w:cs="宋体"/>
          <w:color w:val="auto"/>
          <w:sz w:val="20"/>
        </w:rPr>
        <w:t>上△1300+下1300*500mm，1.5mm铝板贴3M反光膜，配铝槽抱箍，3米高方立杆。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限速标志牌40 60 80</w:t>
      </w:r>
    </w:p>
    <w:p>
      <w:pPr>
        <w:ind w:firstLine="640"/>
        <w:rPr>
          <w:color w:val="auto"/>
        </w:rPr>
      </w:pPr>
      <w:r>
        <w:rPr>
          <w:rFonts w:hint="eastAsia"/>
          <w:color w:val="auto"/>
        </w:rPr>
        <w:t>主要技术指标参照《道路交通标志</w:t>
      </w:r>
      <w:bookmarkStart w:id="0" w:name="_GoBack"/>
      <w:bookmarkEnd w:id="0"/>
      <w:r>
        <w:rPr>
          <w:rFonts w:hint="eastAsia"/>
          <w:color w:val="auto"/>
        </w:rPr>
        <w:t>和标线</w:t>
      </w:r>
      <w:r>
        <w:rPr>
          <w:color w:val="auto"/>
        </w:rPr>
        <w:t xml:space="preserve"> 第2部分：道路交通标志》（GB 5768.2-2022）要求</w:t>
      </w:r>
      <w:r>
        <w:rPr>
          <w:rFonts w:hint="eastAsia"/>
          <w:color w:val="auto"/>
          <w:lang w:eastAsia="zh-CN"/>
        </w:rPr>
        <w:t>；</w:t>
      </w:r>
      <w:r>
        <w:rPr>
          <w:rFonts w:hint="eastAsia"/>
          <w:color w:val="auto"/>
        </w:rPr>
        <w:t>￠1200mm，1.5mm铝板贴3M反光膜，配铝槽抱箍，3米高方立杆。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左道/右道</w:t>
      </w:r>
      <w:r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指示牌</w:t>
      </w:r>
    </w:p>
    <w:p>
      <w:pPr>
        <w:ind w:firstLine="640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/>
          <w:color w:val="auto"/>
        </w:rPr>
        <w:t>主要技术指标参照《道路交通标志和标线</w:t>
      </w:r>
      <w:r>
        <w:rPr>
          <w:color w:val="auto"/>
        </w:rPr>
        <w:t xml:space="preserve"> 第2部分：道路交通标志》（GB 5768.2-2022）要求</w:t>
      </w:r>
      <w:r>
        <w:rPr>
          <w:rFonts w:hint="eastAsia"/>
          <w:color w:val="auto"/>
          <w:lang w:eastAsia="zh-CN"/>
        </w:rPr>
        <w:t>；</w:t>
      </w:r>
      <w:r>
        <w:rPr>
          <w:rFonts w:hint="eastAsia"/>
          <w:color w:val="auto"/>
        </w:rPr>
        <w:t>1000*1200mm，1.5mm铝板贴3M反光膜，配铝槽抱箍，3米高方立杆。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左/右</w:t>
      </w:r>
      <w:r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导向牌</w:t>
      </w:r>
    </w:p>
    <w:p>
      <w:pPr>
        <w:ind w:firstLine="640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/>
          <w:color w:val="auto"/>
        </w:rPr>
        <w:t>主要技术指标参照《道路交通标志和标线</w:t>
      </w:r>
      <w:r>
        <w:rPr>
          <w:color w:val="auto"/>
        </w:rPr>
        <w:t xml:space="preserve"> 第2部分：道路交通标志》（GB 5768.2-2022）要求</w:t>
      </w:r>
      <w:r>
        <w:rPr>
          <w:rFonts w:hint="eastAsia"/>
          <w:color w:val="auto"/>
          <w:lang w:eastAsia="zh-CN"/>
        </w:rPr>
        <w:t>；</w:t>
      </w:r>
      <w:r>
        <w:rPr>
          <w:rFonts w:hint="eastAsia"/>
          <w:color w:val="auto"/>
        </w:rPr>
        <w:t>1800*800mm，0.8mm铝板贴3M反光膜，配1.1米高4*4角铁活动支架。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施工结束牌</w:t>
      </w:r>
    </w:p>
    <w:p>
      <w:pPr>
        <w:ind w:firstLine="640"/>
        <w:rPr>
          <w:rFonts w:hint="eastAsia" w:ascii="仿宋" w:hAnsi="仿宋" w:cs="仿宋" w:eastAsiaTheme="minorEastAsia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/>
          <w:color w:val="auto"/>
        </w:rPr>
        <w:t>主要技术指标参照《道路交通标志和标线</w:t>
      </w:r>
      <w:r>
        <w:rPr>
          <w:color w:val="auto"/>
        </w:rPr>
        <w:t xml:space="preserve"> 第2部分：道路交通标志》（GB 5768.2-2022）要求</w:t>
      </w:r>
      <w:r>
        <w:rPr>
          <w:rFonts w:hint="eastAsia"/>
          <w:color w:val="auto"/>
          <w:lang w:eastAsia="zh-CN"/>
        </w:rPr>
        <w:t>；上△1300+下1300*500mm，1.5mm铝板贴3M反光膜，配铝槽抱箍，3米高方立杆。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解除限速牌</w:t>
      </w:r>
    </w:p>
    <w:p>
      <w:pPr>
        <w:ind w:firstLine="640"/>
        <w:rPr>
          <w:rFonts w:hint="eastAsia" w:ascii="仿宋" w:hAnsi="仿宋" w:cs="仿宋" w:eastAsiaTheme="minorEastAsia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/>
          <w:color w:val="auto"/>
        </w:rPr>
        <w:t>主要技术指标参照《道路交通标志和标线</w:t>
      </w:r>
      <w:r>
        <w:rPr>
          <w:color w:val="auto"/>
        </w:rPr>
        <w:t xml:space="preserve"> 第2部分：道路交通标志》（GB 5768.2-2022）要求</w:t>
      </w:r>
      <w:r>
        <w:rPr>
          <w:rFonts w:hint="eastAsia"/>
          <w:color w:val="auto"/>
          <w:lang w:eastAsia="zh-CN"/>
        </w:rPr>
        <w:t>；￠1200mm，1.5mm铝板贴3M反光膜，配铝槽抱箍，3米高方立杆。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高速养护声光报警器（带支架）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47265" cy="2541905"/>
            <wp:effectExtent l="0" t="0" r="635" b="10795"/>
            <wp:docPr id="1" name="图片 1" descr="dd631a9f-e09d-4759-afff-47f7f1f0a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631a9f-e09d-4759-afff-47f7f1f0a0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内置锂电池30AH，可使用8-10小时；声光一体设计，内置100W喇叭，报警声音可达130分贝，高亮红蓝保山灯珠，语音播报。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太阳能爆闪灯（带支架）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仿宋"/>
          <w:color w:val="auto"/>
          <w:lang w:val="en-US" w:eastAsia="zh-CN"/>
        </w:rPr>
      </w:pPr>
      <w:r>
        <w:rPr>
          <w:rFonts w:hint="eastAsia" w:eastAsia="仿宋"/>
          <w:color w:val="auto"/>
          <w:lang w:val="en-US" w:eastAsia="zh-CN"/>
        </w:rPr>
        <w:t>一体式太阳能爆闪灯，含2米立柱，内置锂电池，续航时间大于180小时，闪烁模式：全天/夜间可调</w:t>
      </w:r>
    </w:p>
    <w:p>
      <w:pPr>
        <w:keepNext w:val="0"/>
        <w:keepLines w:val="0"/>
        <w:widowControl/>
        <w:suppressLineNumbers w:val="0"/>
        <w:jc w:val="center"/>
        <w:rPr>
          <w:rFonts w:hint="default" w:eastAsia="仿宋"/>
          <w:color w:val="auto"/>
          <w:lang w:val="en-US" w:eastAsia="zh-CN"/>
        </w:rPr>
      </w:pPr>
      <w:r>
        <w:rPr>
          <w:rFonts w:hint="default" w:eastAsia="仿宋"/>
          <w:color w:val="auto"/>
          <w:lang w:val="en-US" w:eastAsia="zh-CN"/>
        </w:rPr>
        <w:drawing>
          <wp:inline distT="0" distB="0" distL="114300" distR="114300">
            <wp:extent cx="826135" cy="1510030"/>
            <wp:effectExtent l="0" t="0" r="12065" b="13970"/>
            <wp:docPr id="2" name="图片 2" descr="c393b096-ffa3-4c81-8478-13f62c30a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393b096-ffa3-4c81-8478-13f62c30a7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eastAsia="仿宋"/>
          <w:color w:val="auto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用电警示牌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仿宋"/>
          <w:color w:val="auto"/>
          <w:lang w:val="en-US" w:eastAsia="zh-CN"/>
        </w:rPr>
      </w:pPr>
      <w:r>
        <w:rPr>
          <w:rFonts w:hint="eastAsia" w:eastAsia="仿宋"/>
          <w:color w:val="auto"/>
          <w:lang w:val="en-US" w:eastAsia="zh-CN"/>
        </w:rPr>
        <w:t>悬挂式，铝板反光膜，30cm*40cm；印刷“当心触电”文字及图标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摇旗机</w:t>
      </w:r>
    </w:p>
    <w:p>
      <w:pPr>
        <w:ind w:firstLine="640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color w:val="auto"/>
        </w:rPr>
        <w:t>高度：2.1m；重量：51kg；底座：宽度55cm，高30cm；太阳能板：30w；摇摆：左右臂均可上下摇摆；蓄电池：12V17AH*2；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锥桶（90cm 4.0kg）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eastAsia="仿宋"/>
          <w:color w:val="auto"/>
          <w:lang w:val="en-US" w:eastAsia="zh-CN"/>
        </w:rPr>
      </w:pPr>
      <w:r>
        <w:rPr>
          <w:rFonts w:hint="eastAsia" w:eastAsia="仿宋"/>
          <w:color w:val="auto"/>
          <w:lang w:val="en-US" w:eastAsia="zh-CN"/>
        </w:rPr>
        <w:t>橡塑圆路锥，高度70cm，重量不低于4.0kg。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反光背心</w:t>
      </w:r>
    </w:p>
    <w:p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</w:rPr>
        <w:t>主要技术指标参数必须满足《防护服装</w:t>
      </w:r>
      <w:r>
        <w:rPr>
          <w:color w:val="auto"/>
        </w:rPr>
        <w:t xml:space="preserve"> 职业用高可视性警示服》（GB 20653-2020）要求</w:t>
      </w:r>
      <w:r>
        <w:rPr>
          <w:rFonts w:hint="eastAsia"/>
          <w:color w:val="auto"/>
          <w:lang w:eastAsia="zh-CN"/>
        </w:rPr>
        <w:t>；</w:t>
      </w:r>
      <w:r>
        <w:rPr>
          <w:rFonts w:hint="eastAsia"/>
          <w:color w:val="auto"/>
          <w:lang w:val="en-US" w:eastAsia="zh-CN"/>
        </w:rPr>
        <w:t>需印刷吉林科维标识</w:t>
      </w:r>
    </w:p>
    <w:p>
      <w:pPr>
        <w:ind w:left="0" w:leftChars="0" w:firstLine="557" w:firstLineChars="231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警戒带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警戒线 红白，材质：涤纶，每卷100米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施工围挡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仿宋" w:hAnsi="仿宋" w:cs="仿宋" w:eastAsiaTheme="minorEastAsia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/>
          <w:color w:val="auto"/>
        </w:rPr>
        <w:t>黄色冲孔围挡：1.2米x2米/块，镀锌板静电喷塑，厚度0.5mm，含配套支架；印刷“正在施工，注意安全”文字及图标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</w:rPr>
        <w:t>现场维护、装配式可重复利用、安装简单</w:t>
      </w:r>
      <w:r>
        <w:rPr>
          <w:rFonts w:hint="eastAsia"/>
          <w:color w:val="auto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防撞桶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全新料防撞桶 高度80cm。直径60cm，重量约4kg</w:t>
      </w:r>
    </w:p>
    <w:p>
      <w:pPr>
        <w:rPr>
          <w:rFonts w:hint="eastAsia"/>
          <w:color w:val="auto"/>
        </w:rPr>
      </w:pPr>
    </w:p>
    <w:p>
      <w:p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应急照明灯（电池）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2125980" cy="1921510"/>
            <wp:effectExtent l="0" t="0" r="7620" b="2540"/>
            <wp:docPr id="4" name="图片 4" descr="95d168d3-e2c3-423c-a74d-3b64686e0f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5d168d3-e2c3-423c-a74d-3b64686e0f1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电池容量磷酸铁锂20000mah。亮度两档调节，含太阳能充电模块，防水型，含3米三角支架。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应急照明灯（市电）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功率200W,2米高三角支架，插头线长4米</w:t>
      </w: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1283335" cy="1683385"/>
            <wp:effectExtent l="0" t="0" r="12065" b="12065"/>
            <wp:docPr id="3" name="图片 3" descr="692523fb-d7cc-4c4d-bcf0-eac85612e1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92523fb-d7cc-4c4d-bcf0-eac85612e1a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color w:val="auto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车道关闭指示牌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lang w:val="en-US" w:eastAsia="zh-CN"/>
        </w:rPr>
        <w:t>尺寸；1500*1200mm，0.8mm铝板贴3M反光膜，配4*4角铁活动支架。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防撞水马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吹塑，1300*700；5kg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小型发电机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汽油发电机220V；3.5kw 变频全铜，一键电启动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安全帽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ABS国标安全帽，颜色可选，需印刷吉林科维标识</w:t>
      </w:r>
    </w:p>
    <w:p>
      <w:pPr>
        <w:numPr>
          <w:numId w:val="0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肩闪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电池容量:450MA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工作时间:≥16小时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产品规格:90*35*30MM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充电时间:2-3小时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工作温度:-20~+60°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工作方式:红蓝闪烁,照明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五点式安全带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国标，含2米双钩缓冲绳</w:t>
      </w:r>
    </w:p>
    <w:p>
      <w:pPr>
        <w:numPr>
          <w:numId w:val="0"/>
        </w:num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灯带</w:t>
      </w:r>
    </w:p>
    <w:p>
      <w:pPr>
        <w:widowControl w:val="0"/>
        <w:numPr>
          <w:numId w:val="0"/>
        </w:numPr>
        <w:jc w:val="both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24V 软灯带，20米一条 含灯带接头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彩旗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尺寸1500*500，需印刷吉林科维标识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车载爆闪灯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四面红蓝磁吸爆闪灯。长度82cm，含点烟器供电线缆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手持指挥棒</w:t>
      </w:r>
    </w:p>
    <w:p>
      <w:pPr>
        <w:numPr>
          <w:ilvl w:val="0"/>
          <w:numId w:val="0"/>
        </w:num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lang w:val="en-US" w:eastAsia="zh-CN"/>
        </w:rPr>
        <w:t>红蓝双色LED灯管，常亮/闪烁/手电筒三种模式，可充电。36cm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梅花灯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4017010" cy="3523615"/>
            <wp:effectExtent l="0" t="0" r="2540" b="635"/>
            <wp:docPr id="5" name="图片 5" descr="2e3128f4-c26f-46d8-b505-a1db1baf6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e3128f4-c26f-46d8-b505-a1db1baf629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7010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头灯</w:t>
      </w:r>
    </w:p>
    <w:p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聚泛光双灯，挥手感应开关，磁吸，防水，快充 电池容量2200mah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LED防爆手电</w:t>
      </w:r>
    </w:p>
    <w:p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防爆手电筒，含26650锂电池，铝合金材质，防爆证书，可调焦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C0961"/>
    <w:rsid w:val="0DC44873"/>
    <w:rsid w:val="12AC21C3"/>
    <w:rsid w:val="17585014"/>
    <w:rsid w:val="19FD4A34"/>
    <w:rsid w:val="2DDE3EAC"/>
    <w:rsid w:val="37303651"/>
    <w:rsid w:val="37837F43"/>
    <w:rsid w:val="3E7209D6"/>
    <w:rsid w:val="3FED35A5"/>
    <w:rsid w:val="45015A7F"/>
    <w:rsid w:val="453F1C6B"/>
    <w:rsid w:val="455258BD"/>
    <w:rsid w:val="4FD34E43"/>
    <w:rsid w:val="5A187AA7"/>
    <w:rsid w:val="69174A44"/>
    <w:rsid w:val="6B4B5CB0"/>
    <w:rsid w:val="701C5C8F"/>
    <w:rsid w:val="706D5951"/>
    <w:rsid w:val="70DE7C90"/>
    <w:rsid w:val="745A5011"/>
    <w:rsid w:val="74CA6D37"/>
    <w:rsid w:val="76573E63"/>
    <w:rsid w:val="7D0F3580"/>
    <w:rsid w:val="7D96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1180</Words>
  <Characters>1528</Characters>
  <Lines>0</Lines>
  <Paragraphs>0</Paragraphs>
  <TotalTime>26</TotalTime>
  <ScaleCrop>false</ScaleCrop>
  <LinksUpToDate>false</LinksUpToDate>
  <CharactersWithSpaces>1551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2025-08-28T09:00:00Z</dcterms:created>
  <dc:creator>李志存</dc:creator>
  <cp:lastModifiedBy>小马</cp:lastModifiedBy>
  <dcterms:modified xsi:type="dcterms:W3CDTF">2026-04-02T11:06:50Z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7B1F7664341B45DC9A0200678855F9A0</vt:lpwstr>
  </property>
  <property fmtid="{D5CDD505-2E9C-101B-9397-08002B2CF9AE}" pid="4" name="KSOTemplateDocerSaveRecord">
    <vt:lpwstr>eyJoZGlkIjoiNWNiNDNkNDYxYTdkZmFjYzA1ZGU1ODIwY2RkNWM2NmIiLCJ1c2VySWQiOiI1ODg2NTg2MzYifQ==</vt:lpwstr>
  </property>
</Properties>
</file>