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AC3F9" w14:textId="6AF3A30B" w:rsidR="00087160" w:rsidRPr="006D4AB0" w:rsidRDefault="008613B5" w:rsidP="006D4AB0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D4AB0">
        <w:rPr>
          <w:rFonts w:ascii="Times New Roman" w:hAnsi="Times New Roman" w:cs="Times New Roman" w:hint="eastAsia"/>
          <w:sz w:val="24"/>
          <w:szCs w:val="24"/>
        </w:rPr>
        <w:t>支持</w:t>
      </w:r>
      <w:r w:rsidRPr="006D4AB0">
        <w:rPr>
          <w:rFonts w:ascii="Times New Roman" w:hAnsi="Times New Roman" w:cs="Times New Roman" w:hint="eastAsia"/>
          <w:sz w:val="24"/>
          <w:szCs w:val="24"/>
        </w:rPr>
        <w:t>24GE(8SFP Combo)+4SFP</w:t>
      </w:r>
      <w:r w:rsidRPr="006D4AB0">
        <w:rPr>
          <w:rFonts w:ascii="Times New Roman" w:hAnsi="Times New Roman" w:cs="Times New Roman" w:hint="eastAsia"/>
          <w:sz w:val="24"/>
          <w:szCs w:val="24"/>
        </w:rPr>
        <w:t>端口；支持</w:t>
      </w:r>
      <w:r w:rsidRPr="006D4AB0">
        <w:rPr>
          <w:rFonts w:ascii="Times New Roman" w:hAnsi="Times New Roman" w:cs="Times New Roman" w:hint="eastAsia"/>
          <w:sz w:val="24"/>
          <w:szCs w:val="24"/>
        </w:rPr>
        <w:t>IPv4/IPV6</w:t>
      </w:r>
      <w:r w:rsidRPr="006D4AB0">
        <w:rPr>
          <w:rFonts w:ascii="Times New Roman" w:hAnsi="Times New Roman" w:cs="Times New Roman" w:hint="eastAsia"/>
          <w:sz w:val="24"/>
          <w:szCs w:val="24"/>
        </w:rPr>
        <w:t>双</w:t>
      </w:r>
      <w:proofErr w:type="gramStart"/>
      <w:r w:rsidRPr="006D4AB0">
        <w:rPr>
          <w:rFonts w:ascii="Times New Roman" w:hAnsi="Times New Roman" w:cs="Times New Roman" w:hint="eastAsia"/>
          <w:sz w:val="24"/>
          <w:szCs w:val="24"/>
        </w:rPr>
        <w:t>栈</w:t>
      </w:r>
      <w:proofErr w:type="gramEnd"/>
      <w:r w:rsidRPr="006D4AB0">
        <w:rPr>
          <w:rFonts w:ascii="Times New Roman" w:hAnsi="Times New Roman" w:cs="Times New Roman" w:hint="eastAsia"/>
          <w:sz w:val="24"/>
          <w:szCs w:val="24"/>
        </w:rPr>
        <w:t>管理和转发，支持静态路由协议和</w:t>
      </w:r>
      <w:r w:rsidRPr="006D4AB0">
        <w:rPr>
          <w:rFonts w:ascii="Times New Roman" w:hAnsi="Times New Roman" w:cs="Times New Roman" w:hint="eastAsia"/>
          <w:sz w:val="24"/>
          <w:szCs w:val="24"/>
        </w:rPr>
        <w:t>RIP</w:t>
      </w:r>
      <w:r w:rsidRPr="006D4AB0">
        <w:rPr>
          <w:rFonts w:ascii="Times New Roman" w:hAnsi="Times New Roman" w:cs="Times New Roman" w:hint="eastAsia"/>
          <w:sz w:val="24"/>
          <w:szCs w:val="24"/>
        </w:rPr>
        <w:t>、</w:t>
      </w:r>
      <w:r w:rsidRPr="006D4AB0">
        <w:rPr>
          <w:rFonts w:ascii="Times New Roman" w:hAnsi="Times New Roman" w:cs="Times New Roman" w:hint="eastAsia"/>
          <w:sz w:val="24"/>
          <w:szCs w:val="24"/>
        </w:rPr>
        <w:t>OSPF</w:t>
      </w:r>
      <w:r w:rsidRPr="006D4AB0">
        <w:rPr>
          <w:rFonts w:ascii="Times New Roman" w:hAnsi="Times New Roman" w:cs="Times New Roman" w:hint="eastAsia"/>
          <w:sz w:val="24"/>
          <w:szCs w:val="24"/>
        </w:rPr>
        <w:t>等路由协议；背板带宽、包转发</w:t>
      </w:r>
      <w:proofErr w:type="gramStart"/>
      <w:r w:rsidRPr="006D4AB0">
        <w:rPr>
          <w:rFonts w:ascii="Times New Roman" w:hAnsi="Times New Roman" w:cs="Times New Roman" w:hint="eastAsia"/>
          <w:sz w:val="24"/>
          <w:szCs w:val="24"/>
        </w:rPr>
        <w:t>率满足无</w:t>
      </w:r>
      <w:proofErr w:type="gramEnd"/>
      <w:r w:rsidRPr="006D4AB0">
        <w:rPr>
          <w:rFonts w:ascii="Times New Roman" w:hAnsi="Times New Roman" w:cs="Times New Roman" w:hint="eastAsia"/>
          <w:sz w:val="24"/>
          <w:szCs w:val="24"/>
        </w:rPr>
        <w:t>阻塞传输要求。</w:t>
      </w:r>
    </w:p>
    <w:p w14:paraId="3C86BE58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支持线速转发交换容量不小于</w:t>
      </w:r>
      <w:r>
        <w:rPr>
          <w:rFonts w:ascii="Times New Roman" w:hAnsi="Times New Roman" w:cs="Times New Roman" w:hint="eastAsia"/>
          <w:sz w:val="24"/>
          <w:szCs w:val="24"/>
        </w:rPr>
        <w:t>1920Gbps</w:t>
      </w:r>
      <w:r>
        <w:rPr>
          <w:rFonts w:ascii="Times New Roman" w:hAnsi="Times New Roman" w:cs="Times New Roman" w:hint="eastAsia"/>
          <w:sz w:val="24"/>
          <w:szCs w:val="24"/>
        </w:rPr>
        <w:t>，包转发速率不小于</w:t>
      </w:r>
      <w:r>
        <w:rPr>
          <w:rFonts w:ascii="Times New Roman" w:hAnsi="Times New Roman" w:cs="Times New Roman" w:hint="eastAsia"/>
          <w:sz w:val="24"/>
          <w:szCs w:val="24"/>
        </w:rPr>
        <w:t>137Mpps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14:paraId="1840FFB3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至少</w:t>
      </w:r>
      <w:r>
        <w:rPr>
          <w:rFonts w:ascii="Times New Roman" w:hAnsi="Times New Roman" w:cs="Times New Roman" w:hint="eastAsia"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个</w:t>
      </w:r>
      <w:r>
        <w:rPr>
          <w:rFonts w:ascii="Times New Roman" w:hAnsi="Times New Roman" w:cs="Times New Roman" w:hint="eastAsia"/>
          <w:sz w:val="24"/>
          <w:szCs w:val="24"/>
        </w:rPr>
        <w:t>10/100/1000M</w:t>
      </w:r>
      <w:r>
        <w:rPr>
          <w:rFonts w:ascii="Times New Roman" w:hAnsi="Times New Roman" w:cs="Times New Roman" w:hint="eastAsia"/>
          <w:sz w:val="24"/>
          <w:szCs w:val="24"/>
        </w:rPr>
        <w:t>（全交换）端口和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个</w:t>
      </w:r>
      <w:r>
        <w:rPr>
          <w:rFonts w:ascii="Times New Roman" w:hAnsi="Times New Roman" w:cs="Times New Roman" w:hint="eastAsia"/>
          <w:sz w:val="24"/>
          <w:szCs w:val="24"/>
        </w:rPr>
        <w:t>SFP</w:t>
      </w:r>
      <w:r>
        <w:rPr>
          <w:rFonts w:ascii="Times New Roman" w:hAnsi="Times New Roman" w:cs="Times New Roman" w:hint="eastAsia"/>
          <w:sz w:val="24"/>
          <w:szCs w:val="24"/>
        </w:rPr>
        <w:t>千兆以太网光口；</w:t>
      </w:r>
    </w:p>
    <w:p w14:paraId="109E45AE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能够与工业交换机组成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芯环网保护，光模块配置数量需满足环网要求，可网管；</w:t>
      </w:r>
    </w:p>
    <w:p w14:paraId="22E3DAE9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</w:t>
      </w:r>
      <w:r>
        <w:rPr>
          <w:rFonts w:ascii="Times New Roman" w:hAnsi="Times New Roman" w:cs="Times New Roman" w:hint="eastAsia"/>
          <w:sz w:val="24"/>
          <w:szCs w:val="24"/>
        </w:rPr>
        <w:t>IGMP Snooping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IGMP</w:t>
      </w:r>
      <w:r>
        <w:rPr>
          <w:rFonts w:ascii="Times New Roman" w:hAnsi="Times New Roman" w:cs="Times New Roman" w:hint="eastAsia"/>
          <w:sz w:val="24"/>
          <w:szCs w:val="24"/>
        </w:rPr>
        <w:t>，组播</w:t>
      </w:r>
      <w:r>
        <w:rPr>
          <w:rFonts w:ascii="Times New Roman" w:hAnsi="Times New Roman" w:cs="Times New Roman" w:hint="eastAsia"/>
          <w:sz w:val="24"/>
          <w:szCs w:val="24"/>
        </w:rPr>
        <w:t>VLAN</w:t>
      </w:r>
      <w:r>
        <w:rPr>
          <w:rFonts w:ascii="Times New Roman" w:hAnsi="Times New Roman" w:cs="Times New Roman" w:hint="eastAsia"/>
          <w:sz w:val="24"/>
          <w:szCs w:val="24"/>
        </w:rPr>
        <w:t>等组播协议；</w:t>
      </w:r>
    </w:p>
    <w:p w14:paraId="1A51E70D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</w:t>
      </w:r>
      <w:r>
        <w:rPr>
          <w:rFonts w:ascii="Times New Roman" w:hAnsi="Times New Roman" w:cs="Times New Roman" w:hint="eastAsia"/>
          <w:sz w:val="24"/>
          <w:szCs w:val="24"/>
        </w:rPr>
        <w:t>VLAN</w:t>
      </w:r>
      <w:r>
        <w:rPr>
          <w:rFonts w:ascii="Times New Roman" w:hAnsi="Times New Roman" w:cs="Times New Roman" w:hint="eastAsia"/>
          <w:sz w:val="24"/>
          <w:szCs w:val="24"/>
        </w:rPr>
        <w:t>功能，支持</w:t>
      </w:r>
      <w:r>
        <w:rPr>
          <w:rFonts w:ascii="Times New Roman" w:hAnsi="Times New Roman" w:cs="Times New Roman" w:hint="eastAsia"/>
          <w:sz w:val="24"/>
          <w:szCs w:val="24"/>
        </w:rPr>
        <w:t>4K</w:t>
      </w:r>
      <w:r>
        <w:rPr>
          <w:rFonts w:ascii="Times New Roman" w:hAnsi="Times New Roman" w:cs="Times New Roman" w:hint="eastAsia"/>
          <w:sz w:val="24"/>
          <w:szCs w:val="24"/>
        </w:rPr>
        <w:t>符合</w:t>
      </w:r>
      <w:r>
        <w:rPr>
          <w:rFonts w:ascii="Times New Roman" w:hAnsi="Times New Roman" w:cs="Times New Roman" w:hint="eastAsia"/>
          <w:sz w:val="24"/>
          <w:szCs w:val="24"/>
        </w:rPr>
        <w:t>IEEE 802.1Q</w:t>
      </w:r>
      <w:r>
        <w:rPr>
          <w:rFonts w:ascii="Times New Roman" w:hAnsi="Times New Roman" w:cs="Times New Roman" w:hint="eastAsia"/>
          <w:sz w:val="24"/>
          <w:szCs w:val="24"/>
        </w:rPr>
        <w:t>标准的</w:t>
      </w:r>
      <w:r>
        <w:rPr>
          <w:rFonts w:ascii="Times New Roman" w:hAnsi="Times New Roman" w:cs="Times New Roman" w:hint="eastAsia"/>
          <w:sz w:val="24"/>
          <w:szCs w:val="24"/>
        </w:rPr>
        <w:t>VLAN</w:t>
      </w:r>
      <w:r>
        <w:rPr>
          <w:rFonts w:ascii="Times New Roman" w:hAnsi="Times New Roman" w:cs="Times New Roman" w:hint="eastAsia"/>
          <w:sz w:val="24"/>
          <w:szCs w:val="24"/>
        </w:rPr>
        <w:t>，支持基于端口的</w:t>
      </w:r>
      <w:r>
        <w:rPr>
          <w:rFonts w:ascii="Times New Roman" w:hAnsi="Times New Roman" w:cs="Times New Roman" w:hint="eastAsia"/>
          <w:sz w:val="24"/>
          <w:szCs w:val="24"/>
        </w:rPr>
        <w:t>VLAN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基于协议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 w:hint="eastAsia"/>
          <w:sz w:val="24"/>
          <w:szCs w:val="24"/>
        </w:rPr>
        <w:t>VLAN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14:paraId="53199F5C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支持全双工，支持</w:t>
      </w:r>
      <w:r>
        <w:rPr>
          <w:rFonts w:ascii="Times New Roman" w:hAnsi="Times New Roman" w:cs="Times New Roman" w:hint="eastAsia"/>
          <w:sz w:val="24"/>
          <w:szCs w:val="24"/>
        </w:rPr>
        <w:t>IEEE 802.3x</w:t>
      </w:r>
      <w:r>
        <w:rPr>
          <w:rFonts w:ascii="Times New Roman" w:hAnsi="Times New Roman" w:cs="Times New Roman" w:hint="eastAsia"/>
          <w:sz w:val="24"/>
          <w:szCs w:val="24"/>
        </w:rPr>
        <w:t>流控（全双工），支持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背压式流控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（半双工）；</w:t>
      </w:r>
    </w:p>
    <w:p w14:paraId="19036AC2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</w:t>
      </w:r>
      <w:r>
        <w:rPr>
          <w:rFonts w:ascii="Times New Roman" w:hAnsi="Times New Roman" w:cs="Times New Roman" w:hint="eastAsia"/>
          <w:sz w:val="24"/>
          <w:szCs w:val="24"/>
        </w:rPr>
        <w:t>IPv4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 w:hint="eastAsia"/>
          <w:sz w:val="24"/>
          <w:szCs w:val="24"/>
        </w:rPr>
        <w:t>IPv6</w:t>
      </w:r>
      <w:r>
        <w:rPr>
          <w:rFonts w:ascii="Times New Roman" w:hAnsi="Times New Roman" w:cs="Times New Roman" w:hint="eastAsia"/>
          <w:sz w:val="24"/>
          <w:szCs w:val="24"/>
        </w:rPr>
        <w:t>的三层路由功能；</w:t>
      </w:r>
    </w:p>
    <w:p w14:paraId="33236241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MAC</w:t>
      </w:r>
      <w:r>
        <w:rPr>
          <w:rFonts w:ascii="Times New Roman" w:hAnsi="Times New Roman" w:cs="Times New Roman" w:hint="eastAsia"/>
          <w:sz w:val="24"/>
          <w:szCs w:val="24"/>
        </w:rPr>
        <w:t>地址表：</w:t>
      </w:r>
      <w:r>
        <w:rPr>
          <w:rFonts w:ascii="Times New Roman" w:hAnsi="Times New Roman" w:cs="Times New Roman" w:hint="eastAsia"/>
          <w:sz w:val="24"/>
          <w:szCs w:val="24"/>
        </w:rPr>
        <w:t>16K</w:t>
      </w:r>
      <w:r>
        <w:rPr>
          <w:rFonts w:ascii="Times New Roman" w:hAnsi="Times New Roman" w:cs="Times New Roman" w:hint="eastAsia"/>
          <w:sz w:val="24"/>
          <w:szCs w:val="24"/>
        </w:rPr>
        <w:t>，地址自学习，</w:t>
      </w:r>
      <w:r>
        <w:rPr>
          <w:rFonts w:ascii="Times New Roman" w:hAnsi="Times New Roman" w:cs="Times New Roman" w:hint="eastAsia"/>
          <w:sz w:val="24"/>
          <w:szCs w:val="24"/>
        </w:rPr>
        <w:t>IEEE802.1 D</w:t>
      </w:r>
      <w:r>
        <w:rPr>
          <w:rFonts w:ascii="Times New Roman" w:hAnsi="Times New Roman" w:cs="Times New Roman" w:hint="eastAsia"/>
          <w:sz w:val="24"/>
          <w:szCs w:val="24"/>
        </w:rPr>
        <w:t>标准，支持静态</w:t>
      </w:r>
      <w:r>
        <w:rPr>
          <w:rFonts w:ascii="Times New Roman" w:hAnsi="Times New Roman" w:cs="Times New Roman" w:hint="eastAsia"/>
          <w:sz w:val="24"/>
          <w:szCs w:val="24"/>
        </w:rPr>
        <w:t>MAC</w:t>
      </w:r>
      <w:r>
        <w:rPr>
          <w:rFonts w:ascii="Times New Roman" w:hAnsi="Times New Roman" w:cs="Times New Roman" w:hint="eastAsia"/>
          <w:sz w:val="24"/>
          <w:szCs w:val="24"/>
        </w:rPr>
        <w:t>地址</w:t>
      </w:r>
      <w:r>
        <w:rPr>
          <w:rFonts w:ascii="Times New Roman" w:hAnsi="Times New Roman" w:cs="Times New Roman" w:hint="eastAsia"/>
          <w:sz w:val="24"/>
          <w:szCs w:val="24"/>
        </w:rPr>
        <w:t>1K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14:paraId="6F7D1FEB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支持流量控制（</w:t>
      </w:r>
      <w:r>
        <w:rPr>
          <w:rFonts w:ascii="Times New Roman" w:hAnsi="Times New Roman" w:cs="Times New Roman" w:hint="eastAsia"/>
          <w:sz w:val="24"/>
          <w:szCs w:val="24"/>
        </w:rPr>
        <w:t>Flow Control</w:t>
      </w:r>
      <w:r>
        <w:rPr>
          <w:rFonts w:ascii="Times New Roman" w:hAnsi="Times New Roman" w:cs="Times New Roman" w:hint="eastAsia"/>
          <w:sz w:val="24"/>
          <w:szCs w:val="24"/>
        </w:rPr>
        <w:t>），支持服务质量（</w:t>
      </w:r>
      <w:r>
        <w:rPr>
          <w:rFonts w:ascii="Times New Roman" w:hAnsi="Times New Roman" w:cs="Times New Roman" w:hint="eastAsia"/>
          <w:sz w:val="24"/>
          <w:szCs w:val="24"/>
        </w:rPr>
        <w:t>QoS</w:t>
      </w:r>
      <w:r>
        <w:rPr>
          <w:rFonts w:ascii="Times New Roman" w:hAnsi="Times New Roman" w:cs="Times New Roman" w:hint="eastAsia"/>
          <w:sz w:val="24"/>
          <w:szCs w:val="24"/>
        </w:rPr>
        <w:t>），生成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树协议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支持，广播风暴抑制，</w:t>
      </w:r>
      <w:r>
        <w:rPr>
          <w:rFonts w:ascii="Times New Roman" w:hAnsi="Times New Roman" w:cs="Times New Roman" w:hint="eastAsia"/>
          <w:sz w:val="24"/>
          <w:szCs w:val="24"/>
        </w:rPr>
        <w:t>802.1x</w:t>
      </w:r>
      <w:r>
        <w:rPr>
          <w:rFonts w:ascii="Times New Roman" w:hAnsi="Times New Roman" w:cs="Times New Roman" w:hint="eastAsia"/>
          <w:sz w:val="24"/>
          <w:szCs w:val="24"/>
        </w:rPr>
        <w:t>认证支持，支持端口汇聚，镜像智齿等；</w:t>
      </w:r>
    </w:p>
    <w:p w14:paraId="2E3E5F13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工作温度：</w:t>
      </w:r>
      <w:r>
        <w:rPr>
          <w:rFonts w:ascii="Times New Roman" w:hAnsi="Times New Roman" w:cs="Times New Roman" w:hint="eastAsia"/>
          <w:sz w:val="24"/>
          <w:szCs w:val="24"/>
        </w:rPr>
        <w:t>-5</w:t>
      </w:r>
      <w:r>
        <w:rPr>
          <w:rFonts w:ascii="Times New Roman" w:hAnsi="Times New Roman" w:cs="Times New Roman" w:hint="eastAsia"/>
          <w:sz w:val="24"/>
          <w:szCs w:val="24"/>
        </w:rPr>
        <w:t>℃～</w:t>
      </w:r>
      <w:r>
        <w:rPr>
          <w:rFonts w:ascii="Times New Roman" w:hAnsi="Times New Roman" w:cs="Times New Roman" w:hint="eastAsia"/>
          <w:sz w:val="24"/>
          <w:szCs w:val="24"/>
        </w:rPr>
        <w:t>45</w:t>
      </w:r>
      <w:r>
        <w:rPr>
          <w:rFonts w:ascii="Times New Roman" w:hAnsi="Times New Roman" w:cs="Times New Roman" w:hint="eastAsia"/>
          <w:sz w:val="24"/>
          <w:szCs w:val="24"/>
        </w:rPr>
        <w:t>℃；</w:t>
      </w:r>
    </w:p>
    <w:p w14:paraId="29D23A8A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工作湿度：</w:t>
      </w:r>
      <w:r>
        <w:rPr>
          <w:rFonts w:ascii="Times New Roman" w:hAnsi="Times New Roman" w:cs="Times New Roman" w:hint="eastAsia"/>
          <w:sz w:val="24"/>
          <w:szCs w:val="24"/>
        </w:rPr>
        <w:t>5%</w:t>
      </w:r>
      <w:r>
        <w:rPr>
          <w:rFonts w:ascii="Times New Roman" w:hAnsi="Times New Roman" w:cs="Times New Roman" w:hint="eastAsia"/>
          <w:sz w:val="24"/>
          <w:szCs w:val="24"/>
        </w:rPr>
        <w:t>～</w:t>
      </w:r>
      <w:r>
        <w:rPr>
          <w:rFonts w:ascii="Times New Roman" w:hAnsi="Times New Roman" w:cs="Times New Roman" w:hint="eastAsia"/>
          <w:sz w:val="24"/>
          <w:szCs w:val="24"/>
        </w:rPr>
        <w:t>95%</w:t>
      </w:r>
    </w:p>
    <w:p w14:paraId="011C836C" w14:textId="77777777" w:rsidR="006D4AB0" w:rsidRDefault="006D4AB0" w:rsidP="006D4A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支持</w:t>
      </w:r>
      <w:r>
        <w:rPr>
          <w:rFonts w:ascii="Times New Roman" w:hAnsi="Times New Roman" w:cs="Times New Roman" w:hint="eastAsia"/>
          <w:sz w:val="24"/>
          <w:szCs w:val="24"/>
        </w:rPr>
        <w:t>IP/Mac</w:t>
      </w:r>
      <w:r>
        <w:rPr>
          <w:rFonts w:ascii="Times New Roman" w:hAnsi="Times New Roman" w:cs="Times New Roman" w:hint="eastAsia"/>
          <w:sz w:val="24"/>
          <w:szCs w:val="24"/>
        </w:rPr>
        <w:t>地址注册绑定。</w:t>
      </w:r>
    </w:p>
    <w:p w14:paraId="5CEE4981" w14:textId="77777777" w:rsidR="006D4AB0" w:rsidRDefault="006D4AB0">
      <w:pPr>
        <w:rPr>
          <w:rFonts w:hint="eastAsia"/>
        </w:rPr>
      </w:pPr>
    </w:p>
    <w:sectPr w:rsidR="006D4A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FBA99" w14:textId="77777777" w:rsidR="00530524" w:rsidRDefault="00530524" w:rsidP="008613B5">
      <w:pPr>
        <w:rPr>
          <w:rFonts w:hint="eastAsia"/>
        </w:rPr>
      </w:pPr>
      <w:r>
        <w:separator/>
      </w:r>
    </w:p>
  </w:endnote>
  <w:endnote w:type="continuationSeparator" w:id="0">
    <w:p w14:paraId="21339A31" w14:textId="77777777" w:rsidR="00530524" w:rsidRDefault="00530524" w:rsidP="008613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7B421" w14:textId="77777777" w:rsidR="00530524" w:rsidRDefault="00530524" w:rsidP="008613B5">
      <w:pPr>
        <w:rPr>
          <w:rFonts w:hint="eastAsia"/>
        </w:rPr>
      </w:pPr>
      <w:r>
        <w:separator/>
      </w:r>
    </w:p>
  </w:footnote>
  <w:footnote w:type="continuationSeparator" w:id="0">
    <w:p w14:paraId="07AC0B2C" w14:textId="77777777" w:rsidR="00530524" w:rsidRDefault="00530524" w:rsidP="008613B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F478DA"/>
    <w:multiLevelType w:val="singleLevel"/>
    <w:tmpl w:val="98F478DA"/>
    <w:lvl w:ilvl="0">
      <w:start w:val="1"/>
      <w:numFmt w:val="decimal"/>
      <w:suff w:val="nothing"/>
      <w:lvlText w:val="（%1）"/>
      <w:lvlJc w:val="left"/>
    </w:lvl>
  </w:abstractNum>
  <w:num w:numId="1" w16cid:durableId="1210603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01"/>
    <w:rsid w:val="00087160"/>
    <w:rsid w:val="004E5628"/>
    <w:rsid w:val="00530524"/>
    <w:rsid w:val="00627FEA"/>
    <w:rsid w:val="006D4AB0"/>
    <w:rsid w:val="008613B5"/>
    <w:rsid w:val="008C5201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B245"/>
  <w15:chartTrackingRefBased/>
  <w15:docId w15:val="{B636E35F-B53A-4E98-BFB9-91F7E476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3B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13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13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13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2024-08-13T07:28:00Z</dcterms:created>
  <dcterms:modified xsi:type="dcterms:W3CDTF">2024-08-13T08:18:00Z</dcterms:modified>
</cp:coreProperties>
</file>