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CBB02" w14:textId="77777777" w:rsidR="00F62289" w:rsidRDefault="00F62289" w:rsidP="00F62289">
      <w:pPr>
        <w:pStyle w:val="1"/>
        <w:keepLines/>
        <w:autoSpaceDE/>
        <w:autoSpaceDN/>
        <w:spacing w:before="340" w:after="330" w:line="578" w:lineRule="auto"/>
        <w:ind w:left="0" w:firstLine="0"/>
        <w:rPr>
          <w:lang w:eastAsia="zh-CN"/>
        </w:rPr>
      </w:pPr>
      <w:r>
        <w:rPr>
          <w:rFonts w:ascii="宋体" w:eastAsia="宋体" w:hAnsi="宋体" w:cs="Times New Roman" w:hint="eastAsia"/>
          <w:kern w:val="44"/>
          <w:sz w:val="28"/>
          <w:szCs w:val="44"/>
          <w:lang w:eastAsia="zh-CN"/>
        </w:rPr>
        <w:t>1规格参数</w:t>
      </w:r>
    </w:p>
    <w:p w14:paraId="7DFEFEEF" w14:textId="77777777" w:rsidR="00F62289" w:rsidRDefault="00F62289" w:rsidP="00F6228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机箱：屏体由铝合金灯条及全封闭电源盒组成，</w:t>
      </w:r>
      <w:proofErr w:type="gramStart"/>
      <w:r>
        <w:rPr>
          <w:rFonts w:ascii="仿宋" w:eastAsia="仿宋" w:hAnsi="仿宋" w:cs="仿宋" w:hint="eastAsia"/>
          <w:sz w:val="24"/>
          <w:szCs w:val="24"/>
          <w:lang w:eastAsia="zh-CN"/>
        </w:rPr>
        <w:t>灯条自带</w:t>
      </w:r>
      <w:proofErr w:type="gramEnd"/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透风不透光结构设计，无需后置挡光板，采用无风扇设计，可自然透风散热。屏体尺寸：2000mm(宽)×1000mm(高)×65mm(厚)，防护等级：≥IP65，抗风速 40m/s； </w:t>
      </w:r>
    </w:p>
    <w:p w14:paraId="3A871468" w14:textId="21525A70" w:rsidR="00F62289" w:rsidRDefault="00F62289" w:rsidP="00F6228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控制卡：控制卡内置GB2312国标字库，可按指定通讯协议进行软件对接；</w:t>
      </w:r>
    </w:p>
    <w:p w14:paraId="6B269DBD" w14:textId="41CCFFDA" w:rsidR="00F62289" w:rsidRDefault="00F62289" w:rsidP="00F6228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点间距：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不大于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16mm；</w:t>
      </w:r>
    </w:p>
    <w:p w14:paraId="437E5232" w14:textId="77777777" w:rsidR="00F62289" w:rsidRDefault="00F62289" w:rsidP="00F6228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分辨率：128×64；</w:t>
      </w:r>
    </w:p>
    <w:p w14:paraId="60242FCA" w14:textId="77777777" w:rsidR="00F62289" w:rsidRDefault="00F62289" w:rsidP="00F6228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像素组成：由1红1绿1蓝发光二极管组成，可显示红、绿、和彩色；</w:t>
      </w:r>
    </w:p>
    <w:p w14:paraId="674A3A3D" w14:textId="77777777" w:rsidR="00F62289" w:rsidRDefault="00F62289" w:rsidP="00F6228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安装方式：</w:t>
      </w:r>
      <w:proofErr w:type="gramStart"/>
      <w:r>
        <w:rPr>
          <w:rFonts w:ascii="仿宋" w:eastAsia="仿宋" w:hAnsi="仿宋" w:cs="仿宋" w:hint="eastAsia"/>
          <w:sz w:val="24"/>
          <w:szCs w:val="24"/>
          <w:lang w:eastAsia="zh-CN"/>
        </w:rPr>
        <w:t>每套屏由上</w:t>
      </w:r>
      <w:proofErr w:type="gramEnd"/>
      <w:r>
        <w:rPr>
          <w:rFonts w:ascii="仿宋" w:eastAsia="仿宋" w:hAnsi="仿宋" w:cs="仿宋" w:hint="eastAsia"/>
          <w:sz w:val="24"/>
          <w:szCs w:val="24"/>
          <w:lang w:eastAsia="zh-CN"/>
        </w:rPr>
        <w:t>竖屏</w:t>
      </w:r>
      <w:proofErr w:type="gramStart"/>
      <w:r>
        <w:rPr>
          <w:rFonts w:ascii="仿宋" w:eastAsia="仿宋" w:hAnsi="仿宋" w:cs="仿宋" w:hint="eastAsia"/>
          <w:sz w:val="24"/>
          <w:szCs w:val="24"/>
          <w:lang w:eastAsia="zh-CN"/>
        </w:rPr>
        <w:t>与折面屏</w:t>
      </w:r>
      <w:proofErr w:type="gramEnd"/>
      <w:r>
        <w:rPr>
          <w:rFonts w:ascii="仿宋" w:eastAsia="仿宋" w:hAnsi="仿宋" w:cs="仿宋" w:hint="eastAsia"/>
          <w:sz w:val="24"/>
          <w:szCs w:val="24"/>
          <w:lang w:eastAsia="zh-CN"/>
        </w:rPr>
        <w:t>（尺寸均为500mm高*2000mm宽）组成，上竖屏垂直安装。</w:t>
      </w:r>
      <w:proofErr w:type="gramStart"/>
      <w:r>
        <w:rPr>
          <w:rFonts w:ascii="仿宋" w:eastAsia="仿宋" w:hAnsi="仿宋" w:cs="仿宋" w:hint="eastAsia"/>
          <w:sz w:val="24"/>
          <w:szCs w:val="24"/>
          <w:lang w:eastAsia="zh-CN"/>
        </w:rPr>
        <w:t>折面屏</w:t>
      </w:r>
      <w:proofErr w:type="gramEnd"/>
      <w:r>
        <w:rPr>
          <w:rFonts w:ascii="仿宋" w:eastAsia="仿宋" w:hAnsi="仿宋" w:cs="仿宋" w:hint="eastAsia"/>
          <w:sz w:val="24"/>
          <w:szCs w:val="24"/>
          <w:lang w:eastAsia="zh-CN"/>
        </w:rPr>
        <w:t>倾斜安装，弯折角度约为30°；</w:t>
      </w:r>
    </w:p>
    <w:p w14:paraId="25A9188B" w14:textId="77777777" w:rsidR="00F62289" w:rsidRDefault="00F62289" w:rsidP="00F6228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驱动模式：静态恒流，具有过流保护功能； </w:t>
      </w:r>
    </w:p>
    <w:p w14:paraId="631F52ED" w14:textId="77777777" w:rsidR="00F62289" w:rsidRDefault="00F62289" w:rsidP="00F6228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亮度等级：100 级亮度可调；</w:t>
      </w:r>
    </w:p>
    <w:p w14:paraId="43BD4469" w14:textId="77777777" w:rsidR="00F62289" w:rsidRDefault="00F62289" w:rsidP="00F6228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亮度：≥ 8000cd/㎡；</w:t>
      </w:r>
    </w:p>
    <w:p w14:paraId="4EF642B7" w14:textId="77777777" w:rsidR="00F62289" w:rsidRDefault="00F62289" w:rsidP="00F6228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可视角度：≥30°； </w:t>
      </w:r>
    </w:p>
    <w:p w14:paraId="586A46C3" w14:textId="77777777" w:rsidR="00F62289" w:rsidRDefault="00F62289" w:rsidP="00F6228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平整度：各像素点间距允许误差 1mm，</w:t>
      </w:r>
      <w:proofErr w:type="gramStart"/>
      <w:r>
        <w:rPr>
          <w:rFonts w:ascii="仿宋" w:eastAsia="仿宋" w:hAnsi="仿宋" w:cs="仿宋" w:hint="eastAsia"/>
          <w:sz w:val="24"/>
          <w:szCs w:val="24"/>
          <w:lang w:eastAsia="zh-CN"/>
        </w:rPr>
        <w:t>不</w:t>
      </w:r>
      <w:proofErr w:type="gramEnd"/>
      <w:r>
        <w:rPr>
          <w:rFonts w:ascii="仿宋" w:eastAsia="仿宋" w:hAnsi="仿宋" w:cs="仿宋" w:hint="eastAsia"/>
          <w:sz w:val="24"/>
          <w:szCs w:val="24"/>
          <w:lang w:eastAsia="zh-CN"/>
        </w:rPr>
        <w:t>平整度≤2mm/m</w:t>
      </w:r>
      <w:r>
        <w:rPr>
          <w:rFonts w:ascii="Calibri" w:eastAsia="仿宋" w:hAnsi="Calibri" w:cs="Calibri"/>
          <w:sz w:val="24"/>
          <w:szCs w:val="24"/>
          <w:lang w:eastAsia="zh-CN"/>
        </w:rPr>
        <w:t>²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； </w:t>
      </w:r>
    </w:p>
    <w:p w14:paraId="00299058" w14:textId="77777777" w:rsidR="00F62289" w:rsidRDefault="00F62289" w:rsidP="00F6228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失控率：</w:t>
      </w:r>
      <w:proofErr w:type="gramStart"/>
      <w:r>
        <w:rPr>
          <w:rFonts w:ascii="仿宋" w:eastAsia="仿宋" w:hAnsi="仿宋" w:cs="仿宋" w:hint="eastAsia"/>
          <w:sz w:val="24"/>
          <w:szCs w:val="24"/>
          <w:lang w:eastAsia="zh-CN"/>
        </w:rPr>
        <w:t>像素年</w:t>
      </w:r>
      <w:proofErr w:type="gramEnd"/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失控率≤1‰，且为离散型； </w:t>
      </w:r>
    </w:p>
    <w:p w14:paraId="559329DA" w14:textId="77777777" w:rsidR="00F62289" w:rsidRDefault="00F62289" w:rsidP="00F6228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屏体重量：≤50Kg/套； </w:t>
      </w:r>
    </w:p>
    <w:p w14:paraId="09B97EA5" w14:textId="77777777" w:rsidR="00F62289" w:rsidRDefault="00F62289" w:rsidP="00F6228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通信方式：TCP/IP 网口通信接口；</w:t>
      </w:r>
    </w:p>
    <w:p w14:paraId="2C3C37C4" w14:textId="77777777" w:rsidR="00F62289" w:rsidRDefault="00F62289" w:rsidP="00F6228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电源：220V±15%，50Hz±4%；</w:t>
      </w:r>
    </w:p>
    <w:p w14:paraId="1D341A0B" w14:textId="77777777" w:rsidR="00F62289" w:rsidRDefault="00F62289" w:rsidP="00F62289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工作温度：-20~+50°C; 工作湿度：10%~90%；</w:t>
      </w:r>
    </w:p>
    <w:p w14:paraId="72D7E88B" w14:textId="77777777" w:rsidR="00F62289" w:rsidRDefault="00F62289" w:rsidP="00F62289">
      <w:pPr>
        <w:ind w:firstLineChars="200" w:firstLine="480"/>
        <w:rPr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MTBF：≥30000小时； MTTR：＜0.5小时；</w:t>
      </w:r>
    </w:p>
    <w:p w14:paraId="33DE98F5" w14:textId="77777777" w:rsidR="00087160" w:rsidRDefault="00087160">
      <w:pPr>
        <w:rPr>
          <w:rFonts w:hint="eastAsia"/>
          <w:lang w:eastAsia="zh-CN"/>
        </w:rPr>
      </w:pPr>
    </w:p>
    <w:sectPr w:rsidR="0008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15B4C1" w14:textId="77777777" w:rsidR="00B5769B" w:rsidRDefault="00B5769B" w:rsidP="00F62289">
      <w:pPr>
        <w:rPr>
          <w:rFonts w:hint="eastAsia"/>
        </w:rPr>
      </w:pPr>
      <w:r>
        <w:separator/>
      </w:r>
    </w:p>
  </w:endnote>
  <w:endnote w:type="continuationSeparator" w:id="0">
    <w:p w14:paraId="1820F129" w14:textId="77777777" w:rsidR="00B5769B" w:rsidRDefault="00B5769B" w:rsidP="00F6228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B8588" w14:textId="77777777" w:rsidR="00B5769B" w:rsidRDefault="00B5769B" w:rsidP="00F62289">
      <w:pPr>
        <w:rPr>
          <w:rFonts w:hint="eastAsia"/>
        </w:rPr>
      </w:pPr>
      <w:r>
        <w:separator/>
      </w:r>
    </w:p>
  </w:footnote>
  <w:footnote w:type="continuationSeparator" w:id="0">
    <w:p w14:paraId="3AA36537" w14:textId="77777777" w:rsidR="00B5769B" w:rsidRDefault="00B5769B" w:rsidP="00F6228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B4C"/>
    <w:rsid w:val="00087160"/>
    <w:rsid w:val="004E5628"/>
    <w:rsid w:val="009D4B4C"/>
    <w:rsid w:val="00B5769B"/>
    <w:rsid w:val="00E46F72"/>
    <w:rsid w:val="00F6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C50B62"/>
  <w15:chartTrackingRefBased/>
  <w15:docId w15:val="{87E4D236-24B4-4B13-A952-D11C8DD59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F62289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62289"/>
    <w:pPr>
      <w:keepNext/>
      <w:tabs>
        <w:tab w:val="left" w:pos="495"/>
      </w:tabs>
      <w:ind w:left="495" w:hanging="495"/>
      <w:outlineLvl w:val="0"/>
    </w:pPr>
    <w:rPr>
      <w:rFonts w:ascii="黑体" w:eastAsia="黑体" w:hAnsi="Courier New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289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F622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6228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F6228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62289"/>
    <w:rPr>
      <w:rFonts w:ascii="黑体" w:eastAsia="黑体" w:hAnsi="Courier New" w:cs="Arial"/>
      <w:b/>
      <w:snapToGrid w:val="0"/>
      <w:color w:val="000000"/>
      <w:kern w:val="0"/>
      <w:sz w:val="32"/>
      <w:szCs w:val="21"/>
      <w:lang w:eastAsia="en-US"/>
    </w:rPr>
  </w:style>
  <w:style w:type="paragraph" w:styleId="a7">
    <w:name w:val="Body Text Indent"/>
    <w:basedOn w:val="a"/>
    <w:link w:val="a8"/>
    <w:uiPriority w:val="99"/>
    <w:semiHidden/>
    <w:unhideWhenUsed/>
    <w:rsid w:val="00F62289"/>
    <w:pPr>
      <w:spacing w:after="120"/>
      <w:ind w:leftChars="200" w:left="420"/>
    </w:pPr>
  </w:style>
  <w:style w:type="character" w:customStyle="1" w:styleId="a8">
    <w:name w:val="正文文本缩进 字符"/>
    <w:basedOn w:val="a0"/>
    <w:link w:val="a7"/>
    <w:uiPriority w:val="99"/>
    <w:semiHidden/>
    <w:rsid w:val="00F62289"/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2">
    <w:name w:val="Body Text First Indent 2"/>
    <w:basedOn w:val="a7"/>
    <w:link w:val="20"/>
    <w:uiPriority w:val="99"/>
    <w:semiHidden/>
    <w:unhideWhenUsed/>
    <w:rsid w:val="00F62289"/>
    <w:pPr>
      <w:ind w:firstLineChars="200" w:firstLine="420"/>
    </w:pPr>
  </w:style>
  <w:style w:type="character" w:customStyle="1" w:styleId="20">
    <w:name w:val="正文文本首行缩进 2 字符"/>
    <w:basedOn w:val="a8"/>
    <w:link w:val="2"/>
    <w:uiPriority w:val="99"/>
    <w:semiHidden/>
    <w:rsid w:val="00F62289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2024-08-13T06:23:00Z</dcterms:created>
  <dcterms:modified xsi:type="dcterms:W3CDTF">2024-08-13T06:29:00Z</dcterms:modified>
</cp:coreProperties>
</file>