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AF496" w14:textId="370C5BF8" w:rsidR="009B0A6C" w:rsidRPr="009B0A6C" w:rsidRDefault="009B0A6C" w:rsidP="009B0A6C">
      <w:pPr>
        <w:ind w:firstLineChars="200" w:firstLine="480"/>
        <w:rPr>
          <w:rFonts w:ascii="楷体_GB2312" w:eastAsia="楷体_GB2312"/>
          <w:bCs/>
          <w:szCs w:val="24"/>
          <w:lang w:eastAsia="zh-CN"/>
        </w:rPr>
      </w:pPr>
      <w:r w:rsidRPr="009B0A6C">
        <w:rPr>
          <w:rFonts w:ascii="仿宋" w:eastAsia="仿宋" w:hAnsi="仿宋" w:cs="仿宋" w:hint="eastAsia"/>
          <w:sz w:val="24"/>
          <w:szCs w:val="24"/>
          <w:lang w:eastAsia="zh-CN"/>
        </w:rPr>
        <w:t>动态库必需集成CPC卡读写器协议</w:t>
      </w:r>
      <w:r>
        <w:rPr>
          <w:rFonts w:ascii="楷体_GB2312" w:eastAsia="楷体_GB2312" w:hint="eastAsia"/>
          <w:bCs/>
          <w:szCs w:val="24"/>
          <w:lang w:eastAsia="zh-CN"/>
        </w:rPr>
        <w:t>。</w:t>
      </w:r>
    </w:p>
    <w:p w14:paraId="010864E1" w14:textId="03FBF176" w:rsidR="00070B0B" w:rsidRDefault="00070B0B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支持</w:t>
      </w:r>
      <w:proofErr w:type="gramStart"/>
      <w:r w:rsidRPr="00070B0B">
        <w:rPr>
          <w:rFonts w:ascii="仿宋" w:eastAsia="仿宋" w:hAnsi="仿宋" w:cs="仿宋" w:hint="eastAsia"/>
          <w:sz w:val="24"/>
          <w:szCs w:val="24"/>
          <w:lang w:eastAsia="zh-CN"/>
        </w:rPr>
        <w:t>特</w:t>
      </w:r>
      <w:proofErr w:type="gramEnd"/>
      <w:r w:rsidRPr="00070B0B">
        <w:rPr>
          <w:rFonts w:ascii="仿宋" w:eastAsia="仿宋" w:hAnsi="仿宋" w:cs="仿宋" w:hint="eastAsia"/>
          <w:sz w:val="24"/>
          <w:szCs w:val="24"/>
          <w:lang w:eastAsia="zh-CN"/>
        </w:rPr>
        <w:t>情处理、音视频交换、移动支付等</w:t>
      </w:r>
    </w:p>
    <w:p w14:paraId="69336909" w14:textId="1F1EF0CB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显示屏规格：高亮LCD显示屏； </w:t>
      </w:r>
    </w:p>
    <w:p w14:paraId="74516B24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显示屏分辨率：1024×768；亮度大于等于1000cd/m 2；LCD高清IPS屏； </w:t>
      </w:r>
    </w:p>
    <w:p w14:paraId="728831FF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显示屏可视距离：≥30m； </w:t>
      </w:r>
    </w:p>
    <w:p w14:paraId="6DF2EF75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显示内容：可显示GB2312国标二级汉字和字符； </w:t>
      </w:r>
    </w:p>
    <w:p w14:paraId="1BD94408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特情处理：采用上下双工位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特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>情处理模块；</w:t>
      </w:r>
    </w:p>
    <w:p w14:paraId="7913A95D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卡片读写频率：13.56MHz； </w:t>
      </w:r>
    </w:p>
    <w:p w14:paraId="0255596A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读写误码率：&lt;10E-6； </w:t>
      </w:r>
    </w:p>
    <w:p w14:paraId="1F53D81B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读写距离：0～100mm，当手持IC卡在100mm范围内，与天线平面间夹角≤80°划过时，能满足正确读写； </w:t>
      </w:r>
    </w:p>
    <w:p w14:paraId="6E9637CF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传输速率满足手持非接触式IC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卡快速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划过天线，能正确读写的要求； </w:t>
      </w:r>
    </w:p>
    <w:p w14:paraId="13E7F34B" w14:textId="2118ECD8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proofErr w:type="gramStart"/>
      <w:r w:rsidRPr="00740DD5">
        <w:rPr>
          <w:rFonts w:ascii="仿宋" w:eastAsia="仿宋" w:hAnsi="仿宋" w:cs="仿宋" w:hint="eastAsia"/>
          <w:sz w:val="24"/>
          <w:szCs w:val="24"/>
          <w:highlight w:val="yellow"/>
          <w:lang w:eastAsia="zh-CN"/>
        </w:rPr>
        <w:t>采用</w:t>
      </w:r>
      <w:r w:rsidR="00740DD5" w:rsidRPr="00740DD5">
        <w:rPr>
          <w:rFonts w:ascii="仿宋" w:eastAsia="仿宋" w:hAnsi="仿宋" w:cs="仿宋" w:hint="eastAsia"/>
          <w:sz w:val="24"/>
          <w:szCs w:val="24"/>
          <w:highlight w:val="yellow"/>
          <w:lang w:eastAsia="zh-CN"/>
        </w:rPr>
        <w:t>国密</w:t>
      </w:r>
      <w:r w:rsidRPr="00740DD5">
        <w:rPr>
          <w:rFonts w:ascii="仿宋" w:eastAsia="仿宋" w:hAnsi="仿宋" w:cs="仿宋" w:hint="eastAsia"/>
          <w:sz w:val="24"/>
          <w:szCs w:val="24"/>
          <w:highlight w:val="yellow"/>
          <w:lang w:eastAsia="zh-CN"/>
        </w:rPr>
        <w:t>算法</w:t>
      </w:r>
      <w:proofErr w:type="gramEnd"/>
      <w:r w:rsidRPr="00740DD5">
        <w:rPr>
          <w:rFonts w:ascii="仿宋" w:eastAsia="仿宋" w:hAnsi="仿宋" w:cs="仿宋" w:hint="eastAsia"/>
          <w:sz w:val="24"/>
          <w:szCs w:val="24"/>
          <w:highlight w:val="yellow"/>
          <w:lang w:eastAsia="zh-CN"/>
        </w:rPr>
        <w:t>和随机函数相结合的技术手段</w:t>
      </w:r>
      <w:proofErr w:type="gramStart"/>
      <w:r w:rsidRPr="00740DD5">
        <w:rPr>
          <w:rFonts w:ascii="仿宋" w:eastAsia="仿宋" w:hAnsi="仿宋" w:cs="仿宋" w:hint="eastAsia"/>
          <w:sz w:val="24"/>
          <w:szCs w:val="24"/>
          <w:highlight w:val="yellow"/>
          <w:lang w:eastAsia="zh-CN"/>
        </w:rPr>
        <w:t>完成卡</w:t>
      </w:r>
      <w:proofErr w:type="gramEnd"/>
      <w:r w:rsidRPr="00740DD5">
        <w:rPr>
          <w:rFonts w:ascii="仿宋" w:eastAsia="仿宋" w:hAnsi="仿宋" w:cs="仿宋" w:hint="eastAsia"/>
          <w:sz w:val="24"/>
          <w:szCs w:val="24"/>
          <w:highlight w:val="yellow"/>
          <w:lang w:eastAsia="zh-CN"/>
        </w:rPr>
        <w:t>和读写器间的双向识别；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</w:t>
      </w:r>
    </w:p>
    <w:p w14:paraId="446D37B9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提供对卡进行读/写、校验等操作的标准库函数，包括详细的使用说明； </w:t>
      </w:r>
    </w:p>
    <w:p w14:paraId="2CFF85E1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读写时间小于0.1s；支持</w:t>
      </w:r>
      <w:proofErr w:type="spellStart"/>
      <w:r>
        <w:rPr>
          <w:rFonts w:ascii="仿宋" w:eastAsia="仿宋" w:hAnsi="仿宋" w:cs="仿宋" w:hint="eastAsia"/>
          <w:sz w:val="24"/>
          <w:szCs w:val="24"/>
          <w:lang w:eastAsia="zh-CN"/>
        </w:rPr>
        <w:t>Mifare</w:t>
      </w:r>
      <w:proofErr w:type="spellEnd"/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Pro IC卡。 </w:t>
      </w:r>
    </w:p>
    <w:p w14:paraId="61BFE220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读写距离：0～100mm； </w:t>
      </w:r>
    </w:p>
    <w:p w14:paraId="1952DA37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安全模组：内置SAM卡方式； </w:t>
      </w:r>
    </w:p>
    <w:p w14:paraId="1A8A3BBC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二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维码最大扫码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距离：1.9m； </w:t>
      </w:r>
    </w:p>
    <w:p w14:paraId="44226746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扫码灵敏度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：倾斜±45°，偏转±40°，旋转360°； </w:t>
      </w:r>
    </w:p>
    <w:p w14:paraId="76E0C94F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视场角度：水平41.0°，垂直26.3°； </w:t>
      </w:r>
    </w:p>
    <w:p w14:paraId="2897D695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环境光照：0~100,000LUX； </w:t>
      </w:r>
    </w:p>
    <w:p w14:paraId="640FE7C5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可视对讲：一键求助，启动可视对讲功能； </w:t>
      </w:r>
    </w:p>
    <w:p w14:paraId="513B6202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语音播报器：10W； </w:t>
      </w:r>
    </w:p>
    <w:p w14:paraId="6E2BC0B7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整机功率：≤20W； </w:t>
      </w:r>
    </w:p>
    <w:p w14:paraId="1F8D0C17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输入电压：AC220V±20%，50Hz±4Hz； </w:t>
      </w:r>
    </w:p>
    <w:p w14:paraId="01159F82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防护等级：IP65； </w:t>
      </w:r>
    </w:p>
    <w:p w14:paraId="3594E6D7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工作温度：-40℃~+70℃； </w:t>
      </w:r>
    </w:p>
    <w:p w14:paraId="2C688AD1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工作湿度：&lt;95%； </w:t>
      </w:r>
    </w:p>
    <w:p w14:paraId="41A24885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使用寿命：100,000小时； </w:t>
      </w:r>
    </w:p>
    <w:p w14:paraId="09C4F2EE" w14:textId="77777777" w:rsidR="00427B39" w:rsidRDefault="00427B39" w:rsidP="00427B3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MTBF：&gt;100,000小时； </w:t>
      </w:r>
    </w:p>
    <w:p w14:paraId="63A85B6B" w14:textId="77777777" w:rsidR="00427B39" w:rsidRDefault="00427B39" w:rsidP="00427B39">
      <w:pPr>
        <w:ind w:firstLineChars="200" w:firstLine="480"/>
        <w:rPr>
          <w:rFonts w:eastAsia="宋体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MTTR：0.5小时。 </w:t>
      </w:r>
    </w:p>
    <w:p w14:paraId="03033755" w14:textId="77777777" w:rsidR="00087160" w:rsidRDefault="00087160">
      <w:pPr>
        <w:rPr>
          <w:lang w:eastAsia="zh-CN"/>
        </w:rPr>
      </w:pP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AF302" w14:textId="77777777" w:rsidR="0000178F" w:rsidRDefault="0000178F" w:rsidP="00427B39">
      <w:r>
        <w:separator/>
      </w:r>
    </w:p>
  </w:endnote>
  <w:endnote w:type="continuationSeparator" w:id="0">
    <w:p w14:paraId="514F572D" w14:textId="77777777" w:rsidR="0000178F" w:rsidRDefault="0000178F" w:rsidP="0042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1F513" w14:textId="77777777" w:rsidR="0000178F" w:rsidRDefault="0000178F" w:rsidP="00427B39">
      <w:r>
        <w:separator/>
      </w:r>
    </w:p>
  </w:footnote>
  <w:footnote w:type="continuationSeparator" w:id="0">
    <w:p w14:paraId="622C8A8A" w14:textId="77777777" w:rsidR="0000178F" w:rsidRDefault="0000178F" w:rsidP="00427B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20A"/>
    <w:rsid w:val="0000178F"/>
    <w:rsid w:val="00070B0B"/>
    <w:rsid w:val="00087160"/>
    <w:rsid w:val="000D00B9"/>
    <w:rsid w:val="001E4F74"/>
    <w:rsid w:val="00427B39"/>
    <w:rsid w:val="00457EA4"/>
    <w:rsid w:val="004B4A08"/>
    <w:rsid w:val="004E5628"/>
    <w:rsid w:val="00510EB6"/>
    <w:rsid w:val="006E020A"/>
    <w:rsid w:val="00740DD5"/>
    <w:rsid w:val="008B0F97"/>
    <w:rsid w:val="009B0A6C"/>
    <w:rsid w:val="00D63ACC"/>
    <w:rsid w:val="00E46F72"/>
    <w:rsid w:val="00F4768F"/>
    <w:rsid w:val="00F7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B9802"/>
  <w15:chartTrackingRefBased/>
  <w15:docId w15:val="{A6397800-65EA-470C-A030-9C1ECF7E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27B39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7B39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427B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7B3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427B39"/>
    <w:rPr>
      <w:sz w:val="18"/>
      <w:szCs w:val="18"/>
    </w:rPr>
  </w:style>
  <w:style w:type="paragraph" w:styleId="a7">
    <w:name w:val="Body Text Indent"/>
    <w:basedOn w:val="a"/>
    <w:link w:val="a8"/>
    <w:uiPriority w:val="99"/>
    <w:semiHidden/>
    <w:unhideWhenUsed/>
    <w:rsid w:val="00427B39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427B39"/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2">
    <w:name w:val="Body Text First Indent 2"/>
    <w:basedOn w:val="a7"/>
    <w:link w:val="20"/>
    <w:uiPriority w:val="99"/>
    <w:semiHidden/>
    <w:unhideWhenUsed/>
    <w:rsid w:val="00427B39"/>
    <w:pPr>
      <w:ind w:firstLineChars="200" w:firstLine="420"/>
    </w:pPr>
  </w:style>
  <w:style w:type="character" w:customStyle="1" w:styleId="20">
    <w:name w:val="正文文本首行缩进 2 字符"/>
    <w:basedOn w:val="a8"/>
    <w:link w:val="2"/>
    <w:uiPriority w:val="99"/>
    <w:semiHidden/>
    <w:rsid w:val="00427B39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2024-08-13T06:30:00Z</dcterms:created>
  <dcterms:modified xsi:type="dcterms:W3CDTF">2024-08-15T07:49:00Z</dcterms:modified>
</cp:coreProperties>
</file>