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14C13ADA" w14:textId="31621632" w:rsidR="00EF4DD2" w:rsidRDefault="00EF4DD2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</w:p>
    <w:tbl>
      <w:tblPr>
        <w:tblW w:w="8670" w:type="dxa"/>
        <w:tblInd w:w="93" w:type="dxa"/>
        <w:tblLook w:val="0000" w:firstRow="0" w:lastRow="0" w:firstColumn="0" w:lastColumn="0" w:noHBand="0" w:noVBand="0"/>
      </w:tblPr>
      <w:tblGrid>
        <w:gridCol w:w="839"/>
        <w:gridCol w:w="1139"/>
        <w:gridCol w:w="1878"/>
        <w:gridCol w:w="4814"/>
      </w:tblGrid>
      <w:tr w:rsidR="00244295" w14:paraId="0282CB1A" w14:textId="77777777" w:rsidTr="00BF59A6">
        <w:trPr>
          <w:trHeight w:val="57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DCD8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0D61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设备名称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23F2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F5C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参数</w:t>
            </w:r>
          </w:p>
        </w:tc>
      </w:tr>
      <w:tr w:rsidR="00244295" w14:paraId="4241CBF8" w14:textId="77777777" w:rsidTr="00BF59A6">
        <w:trPr>
          <w:trHeight w:val="14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B64D47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F9CC5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打印机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E2BC6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夏普BP-M2522R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2E96" w14:textId="77777777" w:rsidR="00244295" w:rsidRDefault="00244295" w:rsidP="00BF59A6">
            <w:pPr>
              <w:widowControl/>
              <w:jc w:val="left"/>
              <w:textAlignment w:val="top"/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A3幅面、复印、网络打印、U盘打印、网络彩色扫描</w:t>
            </w:r>
          </w:p>
          <w:p w14:paraId="7391FA72" w14:textId="77777777" w:rsidR="00244295" w:rsidRDefault="00244295" w:rsidP="00BF59A6">
            <w:pPr>
              <w:widowControl/>
              <w:jc w:val="left"/>
              <w:textAlignment w:val="top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、U盘扫描双面器、双面自动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进稿器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、1G内存、五行中文液晶显示、电子分页、十字分页、可选购无线、250张+100张、25张/分钟  带纸箱、送纸器</w:t>
            </w:r>
          </w:p>
        </w:tc>
      </w:tr>
      <w:tr w:rsidR="00244295" w14:paraId="0A4B9DCB" w14:textId="77777777" w:rsidTr="00BF59A6">
        <w:trPr>
          <w:trHeight w:val="14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3AB9F0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2C03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打印机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16ACD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夏普MX-C2622R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AE9C1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彩色复印、网络打印、网络彩色扫描、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sharpdesk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、双面器、5G内存、320G硬盘、7英寸彩色W-VGA液晶触摸屏、U盘接口、电子分页、26页/分钟、550张纸盒*2+100张手送+地柜、双面自动送稿器</w:t>
            </w:r>
          </w:p>
          <w:p w14:paraId="34465C31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带纸箱、送纸器</w:t>
            </w:r>
          </w:p>
        </w:tc>
      </w:tr>
      <w:tr w:rsidR="00244295" w14:paraId="3A81B21D" w14:textId="77777777" w:rsidTr="00BF59A6">
        <w:trPr>
          <w:trHeight w:val="18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F12DFF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E3A6B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打印机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41036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理光P200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AC79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打印速度：≥34页/分钟；首页输出时间：≤8.5秒；预热时间:≤28秒；分辨率:≥1200×1200dpi；</w:t>
            </w:r>
          </w:p>
          <w:p w14:paraId="476B9B63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接口:高速USB2.0；内存:≥32MB；</w:t>
            </w:r>
          </w:p>
          <w:p w14:paraId="0635015B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双面打印:自动双面打印；纸张输入容量:≥纸盒250页；纸张输出容量:≥150页；纸张厚度:纸盒60- 163g/m2、手送台60-230g/m2；打印介质种类:普通纸、薄纸、厚纸、再循环纸、铜版纸、标签纸、信封纸；</w:t>
            </w:r>
          </w:p>
        </w:tc>
      </w:tr>
      <w:tr w:rsidR="00244295" w14:paraId="41E41333" w14:textId="77777777" w:rsidTr="00BF59A6">
        <w:trPr>
          <w:trHeight w:val="14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9AC2E7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3CC84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打印机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9D16C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爱普生L1300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049D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墨仓式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商用打印机、最大打印幅面：A3+</w:t>
            </w:r>
          </w:p>
          <w:p w14:paraId="37D1AF90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（12.95"x44"）、打印速度：黑白：约ISO15ipm 彩色：最高分辨率：5760×1440dpi、墨盒类型：分体式墨盒、墨盒数量：四色墨盒、接口类型：USB接口</w:t>
            </w:r>
          </w:p>
          <w:p w14:paraId="0248E775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（兼容USB2.0）。带纸箱、送纸器</w:t>
            </w:r>
          </w:p>
        </w:tc>
      </w:tr>
      <w:tr w:rsidR="00244295" w14:paraId="6EDD8E52" w14:textId="77777777" w:rsidTr="00BF59A6">
        <w:trPr>
          <w:trHeight w:val="14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C15EFF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65AD1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打印机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D944" w14:textId="77777777" w:rsidR="00244295" w:rsidRDefault="00244295" w:rsidP="00BF59A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爱普生LQ735KII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01A3" w14:textId="77777777" w:rsidR="00244295" w:rsidRDefault="00244295" w:rsidP="00BF59A6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sz w:val="19"/>
                <w:szCs w:val="19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9"/>
                <w:szCs w:val="19"/>
                <w:lang w:bidi="ar"/>
              </w:rPr>
              <w:t>平推式针式打印机：打印方式：点阵击打式、打印针数：24针、打印宽度 82列（在10cpi下）、打印头寿命：4亿次/针、复写能力：7份（1份原件+6份拷贝）、接口类型：USB，IEEE-1284双向并口。</w:t>
            </w:r>
          </w:p>
        </w:tc>
      </w:tr>
    </w:tbl>
    <w:p w14:paraId="1256550F" w14:textId="77777777" w:rsidR="00244295" w:rsidRPr="00244295" w:rsidRDefault="00244295" w:rsidP="00244295">
      <w:pPr>
        <w:pStyle w:val="a9"/>
        <w:ind w:firstLineChars="0" w:firstLine="0"/>
        <w:rPr>
          <w:rFonts w:ascii="楷体" w:eastAsia="楷体" w:hAnsi="楷体" w:cs="宋体" w:hint="eastAsia"/>
          <w:b/>
          <w:bCs/>
          <w:sz w:val="32"/>
          <w:szCs w:val="32"/>
        </w:rPr>
      </w:pPr>
    </w:p>
    <w:sectPr w:rsidR="00244295" w:rsidRPr="00244295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44BC" w14:textId="77777777" w:rsidR="00FC4B7B" w:rsidRDefault="00FC4B7B" w:rsidP="00E13FBC">
      <w:r>
        <w:separator/>
      </w:r>
    </w:p>
  </w:endnote>
  <w:endnote w:type="continuationSeparator" w:id="0">
    <w:p w14:paraId="5D6D97FC" w14:textId="77777777" w:rsidR="00FC4B7B" w:rsidRDefault="00FC4B7B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C1DA4" w14:textId="77777777" w:rsidR="00FC4B7B" w:rsidRDefault="00FC4B7B" w:rsidP="00E13FBC">
      <w:r>
        <w:separator/>
      </w:r>
    </w:p>
  </w:footnote>
  <w:footnote w:type="continuationSeparator" w:id="0">
    <w:p w14:paraId="112D1572" w14:textId="77777777" w:rsidR="00FC4B7B" w:rsidRDefault="00FC4B7B" w:rsidP="00E13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94B02"/>
    <w:rsid w:val="00244295"/>
    <w:rsid w:val="00284194"/>
    <w:rsid w:val="002F4E10"/>
    <w:rsid w:val="0030543F"/>
    <w:rsid w:val="0045643E"/>
    <w:rsid w:val="004B1C1B"/>
    <w:rsid w:val="00520302"/>
    <w:rsid w:val="005D3523"/>
    <w:rsid w:val="006028DE"/>
    <w:rsid w:val="00657435"/>
    <w:rsid w:val="0068306B"/>
    <w:rsid w:val="006837DA"/>
    <w:rsid w:val="00711984"/>
    <w:rsid w:val="007F425D"/>
    <w:rsid w:val="00A203BE"/>
    <w:rsid w:val="00C30983"/>
    <w:rsid w:val="00E13FBC"/>
    <w:rsid w:val="00EF4DD2"/>
    <w:rsid w:val="00F636BF"/>
    <w:rsid w:val="00FC4B7B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uiPriority w:val="59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正文缩进 字符"/>
    <w:link w:val="a9"/>
    <w:locked/>
    <w:rsid w:val="00EF4DD2"/>
    <w:rPr>
      <w:rFonts w:ascii="等线" w:eastAsia="等线" w:hAnsi="等线"/>
      <w:spacing w:val="20"/>
      <w:sz w:val="24"/>
      <w:szCs w:val="24"/>
    </w:rPr>
  </w:style>
  <w:style w:type="paragraph" w:styleId="a9">
    <w:name w:val="Normal Indent"/>
    <w:basedOn w:val="a"/>
    <w:link w:val="a8"/>
    <w:unhideWhenUsed/>
    <w:rsid w:val="00EF4DD2"/>
    <w:pPr>
      <w:spacing w:line="360" w:lineRule="auto"/>
      <w:ind w:firstLineChars="200" w:firstLine="200"/>
    </w:pPr>
    <w:rPr>
      <w:rFonts w:ascii="等线" w:eastAsia="等线" w:hAnsi="等线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林 海生</cp:lastModifiedBy>
  <cp:revision>2</cp:revision>
  <dcterms:created xsi:type="dcterms:W3CDTF">2023-08-02T01:54:00Z</dcterms:created>
  <dcterms:modified xsi:type="dcterms:W3CDTF">2023-08-02T01:54:00Z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